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951F3" w14:textId="011C6ACF" w:rsidR="0085314D" w:rsidRPr="00E67977" w:rsidRDefault="0085314D" w:rsidP="0085314D">
      <w:pPr>
        <w:jc w:val="center"/>
        <w:rPr>
          <w:rFonts w:ascii="Cambria" w:hAnsi="Cambria"/>
          <w:b/>
          <w:sz w:val="28"/>
        </w:rPr>
      </w:pPr>
      <w:bookmarkStart w:id="0" w:name="OLE_LINK23"/>
      <w:bookmarkStart w:id="1" w:name="OLE_LINK24"/>
      <w:r w:rsidRPr="00E67977">
        <w:rPr>
          <w:rFonts w:ascii="Cambria" w:hAnsi="Cambria"/>
          <w:b/>
          <w:sz w:val="28"/>
        </w:rPr>
        <w:t xml:space="preserve">APPENDIX </w:t>
      </w:r>
      <w:r w:rsidR="006D3E05">
        <w:rPr>
          <w:rFonts w:ascii="Cambria" w:hAnsi="Cambria"/>
          <w:b/>
          <w:sz w:val="28"/>
        </w:rPr>
        <w:t>XI</w:t>
      </w:r>
    </w:p>
    <w:p w14:paraId="6B899C0F" w14:textId="77777777" w:rsidR="0085314D" w:rsidRPr="00406CFB" w:rsidRDefault="0085314D" w:rsidP="0085314D">
      <w:pPr>
        <w:jc w:val="center"/>
        <w:rPr>
          <w:rFonts w:ascii="Cambria" w:hAnsi="Cambria"/>
          <w:sz w:val="22"/>
        </w:rPr>
      </w:pPr>
      <w:r w:rsidRPr="00406CFB">
        <w:rPr>
          <w:rFonts w:ascii="Cambria" w:hAnsi="Cambria"/>
          <w:sz w:val="22"/>
        </w:rPr>
        <w:t>3</w:t>
      </w:r>
      <w:r w:rsidRPr="00406CFB">
        <w:rPr>
          <w:rFonts w:ascii="Cambria" w:hAnsi="Cambria"/>
          <w:sz w:val="22"/>
          <w:vertAlign w:val="superscript"/>
        </w:rPr>
        <w:t>rd</w:t>
      </w:r>
      <w:r w:rsidRPr="00406CFB">
        <w:rPr>
          <w:rFonts w:ascii="Cambria" w:hAnsi="Cambria"/>
          <w:sz w:val="22"/>
        </w:rPr>
        <w:t xml:space="preserve"> Joint Session TC|PTC</w:t>
      </w:r>
    </w:p>
    <w:p w14:paraId="1934E1EA" w14:textId="77777777" w:rsidR="0085314D" w:rsidRDefault="0085314D" w:rsidP="005F4FC2">
      <w:pPr>
        <w:pStyle w:val="Heading2"/>
        <w:ind w:left="2610" w:right="584" w:hanging="1350"/>
        <w:jc w:val="center"/>
        <w:rPr>
          <w:rFonts w:asciiTheme="majorHAnsi" w:eastAsia="SimSun" w:hAnsiTheme="majorHAnsi"/>
          <w:i w:val="0"/>
          <w:sz w:val="22"/>
          <w:szCs w:val="22"/>
          <w:lang w:eastAsia="zh-CN"/>
        </w:rPr>
      </w:pPr>
    </w:p>
    <w:p w14:paraId="1CCB883B" w14:textId="77777777" w:rsidR="006A496D" w:rsidRPr="00BA4A53" w:rsidRDefault="00105368" w:rsidP="0085314D">
      <w:pPr>
        <w:pStyle w:val="Heading2"/>
        <w:ind w:left="2610" w:right="584" w:hanging="2610"/>
        <w:jc w:val="center"/>
        <w:rPr>
          <w:rFonts w:asciiTheme="majorHAnsi" w:hAnsiTheme="majorHAnsi" w:cs="Arial"/>
          <w:b w:val="0"/>
          <w:sz w:val="22"/>
          <w:szCs w:val="22"/>
        </w:rPr>
      </w:pPr>
      <w:r w:rsidRPr="00BA4A53">
        <w:rPr>
          <w:rFonts w:asciiTheme="majorHAnsi" w:eastAsia="SimSun" w:hAnsiTheme="majorHAnsi"/>
          <w:i w:val="0"/>
          <w:sz w:val="22"/>
          <w:szCs w:val="22"/>
          <w:lang w:eastAsia="zh-CN"/>
        </w:rPr>
        <w:t>A</w:t>
      </w:r>
      <w:bookmarkEnd w:id="0"/>
      <w:bookmarkEnd w:id="1"/>
      <w:r w:rsidR="005F4FC2" w:rsidRPr="00BA4A53">
        <w:rPr>
          <w:rFonts w:asciiTheme="majorHAnsi" w:eastAsia="SimSun" w:hAnsiTheme="majorHAnsi"/>
          <w:i w:val="0"/>
          <w:sz w:val="22"/>
          <w:szCs w:val="22"/>
          <w:lang w:val="en-GB" w:eastAsia="zh-CN"/>
        </w:rPr>
        <w:t>PPENDIX I</w:t>
      </w:r>
    </w:p>
    <w:p w14:paraId="4735F814" w14:textId="77777777" w:rsidR="003A43FE" w:rsidRPr="00BA4A53" w:rsidRDefault="003A43FE" w:rsidP="005F4FC2">
      <w:pPr>
        <w:jc w:val="center"/>
        <w:rPr>
          <w:rFonts w:asciiTheme="majorHAnsi" w:hAnsiTheme="majorHAnsi" w:cs="Arial"/>
          <w:b/>
          <w:sz w:val="22"/>
          <w:szCs w:val="22"/>
        </w:rPr>
      </w:pPr>
    </w:p>
    <w:p w14:paraId="7C7AFD64" w14:textId="77777777" w:rsidR="00105368" w:rsidRPr="00BA4A53" w:rsidRDefault="00105368" w:rsidP="005F4FC2">
      <w:pPr>
        <w:jc w:val="center"/>
        <w:rPr>
          <w:rFonts w:asciiTheme="majorHAnsi" w:hAnsiTheme="majorHAnsi" w:cs="Arial"/>
          <w:b/>
          <w:sz w:val="22"/>
          <w:szCs w:val="22"/>
        </w:rPr>
      </w:pPr>
      <w:r w:rsidRPr="00BA4A53">
        <w:rPr>
          <w:rFonts w:asciiTheme="majorHAnsi" w:hAnsiTheme="majorHAnsi" w:cs="Arial"/>
          <w:b/>
          <w:sz w:val="22"/>
          <w:szCs w:val="22"/>
        </w:rPr>
        <w:t xml:space="preserve">REPORT ON </w:t>
      </w:r>
      <w:r w:rsidR="00A419A3" w:rsidRPr="00BA4A53">
        <w:rPr>
          <w:rFonts w:asciiTheme="majorHAnsi" w:hAnsiTheme="majorHAnsi" w:cs="Arial"/>
          <w:b/>
          <w:sz w:val="22"/>
          <w:szCs w:val="22"/>
        </w:rPr>
        <w:t xml:space="preserve">KEY </w:t>
      </w:r>
      <w:r w:rsidRPr="00BA4A53">
        <w:rPr>
          <w:rFonts w:asciiTheme="majorHAnsi" w:hAnsiTheme="majorHAnsi" w:cs="Arial"/>
          <w:b/>
          <w:sz w:val="22"/>
          <w:szCs w:val="22"/>
        </w:rPr>
        <w:t>ACTIVITIES OF T</w:t>
      </w:r>
      <w:r w:rsidR="00296C64" w:rsidRPr="00BA4A53">
        <w:rPr>
          <w:rFonts w:asciiTheme="majorHAnsi" w:hAnsiTheme="majorHAnsi" w:cs="Arial"/>
          <w:b/>
          <w:sz w:val="22"/>
          <w:szCs w:val="22"/>
        </w:rPr>
        <w:t>CS</w:t>
      </w:r>
      <w:r w:rsidR="007E709E" w:rsidRPr="00BA4A53">
        <w:rPr>
          <w:rFonts w:asciiTheme="majorHAnsi" w:hAnsiTheme="majorHAnsi" w:cs="Arial"/>
          <w:b/>
          <w:sz w:val="22"/>
          <w:szCs w:val="22"/>
        </w:rPr>
        <w:t>AND PUBLICATION</w:t>
      </w:r>
      <w:r w:rsidR="00A419A3" w:rsidRPr="00BA4A53">
        <w:rPr>
          <w:rFonts w:asciiTheme="majorHAnsi" w:hAnsiTheme="majorHAnsi" w:cs="Arial"/>
          <w:b/>
          <w:sz w:val="22"/>
          <w:szCs w:val="22"/>
        </w:rPr>
        <w:t>S</w:t>
      </w:r>
      <w:r w:rsidRPr="00BA4A53">
        <w:rPr>
          <w:rFonts w:asciiTheme="majorHAnsi" w:hAnsiTheme="majorHAnsi" w:cs="Arial"/>
          <w:b/>
          <w:sz w:val="22"/>
          <w:szCs w:val="22"/>
        </w:rPr>
        <w:t>IN 201</w:t>
      </w:r>
      <w:r w:rsidR="007E709E" w:rsidRPr="00BA4A53">
        <w:rPr>
          <w:rFonts w:asciiTheme="majorHAnsi" w:hAnsiTheme="majorHAnsi" w:cs="Arial"/>
          <w:b/>
          <w:sz w:val="22"/>
          <w:szCs w:val="22"/>
        </w:rPr>
        <w:t>4</w:t>
      </w:r>
    </w:p>
    <w:p w14:paraId="1557D546" w14:textId="77777777" w:rsidR="00105368" w:rsidRPr="00BA4A53" w:rsidRDefault="00105368" w:rsidP="00105368">
      <w:pPr>
        <w:rPr>
          <w:rFonts w:asciiTheme="majorHAnsi" w:hAnsiTheme="majorHAnsi" w:cs="Arial"/>
          <w:b/>
          <w:sz w:val="22"/>
          <w:szCs w:val="22"/>
        </w:rPr>
      </w:pPr>
    </w:p>
    <w:p w14:paraId="659DA04A"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w:t>
      </w:r>
      <w:r w:rsidR="00732FEB"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under the supervision of </w:t>
      </w:r>
      <w:r w:rsidR="00732FEB" w:rsidRPr="00BA4A53">
        <w:rPr>
          <w:rFonts w:asciiTheme="majorHAnsi" w:eastAsia="SimSun" w:hAnsiTheme="majorHAnsi" w:cs="Tahoma"/>
          <w:kern w:val="2"/>
          <w:sz w:val="22"/>
          <w:szCs w:val="22"/>
          <w:lang w:eastAsia="zh-CN" w:bidi="th-TH"/>
        </w:rPr>
        <w:t xml:space="preserve">TC Chair and the </w:t>
      </w:r>
      <w:r w:rsidRPr="00BA4A53">
        <w:rPr>
          <w:rFonts w:asciiTheme="majorHAnsi" w:eastAsia="SimSun" w:hAnsiTheme="majorHAnsi" w:cs="Tahoma"/>
          <w:kern w:val="2"/>
          <w:sz w:val="22"/>
          <w:szCs w:val="22"/>
          <w:lang w:eastAsia="zh-CN" w:bidi="th-TH"/>
        </w:rPr>
        <w:t xml:space="preserve">AWG of the Committee, </w:t>
      </w:r>
      <w:r w:rsidR="003A0077"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kern w:val="2"/>
          <w:sz w:val="22"/>
          <w:szCs w:val="22"/>
          <w:lang w:eastAsia="zh-CN" w:bidi="th-TH"/>
        </w:rPr>
        <w:t>Typhoon Committee Secretariat (TCS) made great efforts on maintaining the Committee mechanism running properly for fulfilling the decisions of 4</w:t>
      </w:r>
      <w:r w:rsidR="00732FEB"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of the Committee which was held in</w:t>
      </w:r>
      <w:r w:rsidR="00840B99" w:rsidRPr="00BA4A53">
        <w:rPr>
          <w:rFonts w:asciiTheme="majorHAnsi" w:eastAsia="SimSun" w:hAnsiTheme="majorHAnsi" w:cs="Tahoma"/>
          <w:kern w:val="2"/>
          <w:sz w:val="22"/>
          <w:szCs w:val="22"/>
          <w:lang w:eastAsia="zh-CN" w:bidi="th-TH"/>
        </w:rPr>
        <w:t xml:space="preserve"> Bangkok, Thailand, from 10 to 13 February 2014</w:t>
      </w:r>
      <w:r w:rsidRPr="00BA4A53">
        <w:rPr>
          <w:rFonts w:asciiTheme="majorHAnsi" w:eastAsia="SimSun" w:hAnsiTheme="majorHAnsi" w:cs="Tahoma"/>
          <w:kern w:val="2"/>
          <w:sz w:val="22"/>
          <w:szCs w:val="22"/>
          <w:lang w:eastAsia="zh-CN" w:bidi="th-TH"/>
        </w:rPr>
        <w:t>.</w:t>
      </w:r>
      <w:bookmarkStart w:id="2" w:name="OLE_LINK29"/>
      <w:bookmarkStart w:id="3" w:name="OLE_LINK30"/>
      <w:bookmarkStart w:id="4" w:name="OLE_LINK27"/>
      <w:bookmarkStart w:id="5" w:name="OLE_LINK28"/>
      <w:bookmarkEnd w:id="2"/>
      <w:bookmarkEnd w:id="3"/>
      <w:r w:rsidRPr="00BA4A53">
        <w:rPr>
          <w:rFonts w:asciiTheme="majorHAnsi" w:eastAsia="SimSun" w:hAnsiTheme="majorHAnsi" w:cs="Tahoma"/>
          <w:kern w:val="2"/>
          <w:sz w:val="22"/>
          <w:szCs w:val="22"/>
          <w:lang w:eastAsia="zh-CN" w:bidi="th-TH"/>
        </w:rPr>
        <w:t xml:space="preserve">With the strong support and kind cooperation from all Members, Working Groups, ESCAP and WMO, </w:t>
      </w:r>
      <w:r w:rsidR="00203920" w:rsidRPr="00BA4A53">
        <w:rPr>
          <w:rFonts w:asciiTheme="majorHAnsi" w:eastAsia="SimSun" w:hAnsiTheme="majorHAnsi" w:cs="Tahoma"/>
          <w:kern w:val="2"/>
          <w:sz w:val="22"/>
          <w:szCs w:val="22"/>
          <w:lang w:eastAsia="zh-CN" w:bidi="th-TH"/>
        </w:rPr>
        <w:t xml:space="preserve">TCS endeavoured to carry out its functions </w:t>
      </w:r>
      <w:r w:rsidRPr="00BA4A53">
        <w:rPr>
          <w:rFonts w:asciiTheme="majorHAnsi" w:eastAsia="SimSun" w:hAnsiTheme="majorHAnsi" w:cs="Tahoma"/>
          <w:kern w:val="2"/>
          <w:sz w:val="22"/>
          <w:szCs w:val="22"/>
          <w:lang w:eastAsia="zh-CN" w:bidi="th-TH"/>
        </w:rPr>
        <w:t>successfully in 201</w:t>
      </w:r>
      <w:r w:rsidR="00840B99"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as the executive body of the Committee.</w:t>
      </w:r>
    </w:p>
    <w:bookmarkEnd w:id="4"/>
    <w:bookmarkEnd w:id="5"/>
    <w:p w14:paraId="6B1B2A1F"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This report intends to s</w:t>
      </w:r>
      <w:r w:rsidR="003A0077" w:rsidRPr="00BA4A53">
        <w:rPr>
          <w:rFonts w:asciiTheme="majorHAnsi" w:eastAsia="SimSun" w:hAnsiTheme="majorHAnsi" w:cs="Tahoma"/>
          <w:kern w:val="2"/>
          <w:sz w:val="22"/>
          <w:szCs w:val="22"/>
          <w:lang w:eastAsia="zh-CN" w:bidi="th-TH"/>
        </w:rPr>
        <w:t xml:space="preserve">ummarize the </w:t>
      </w:r>
      <w:r w:rsidR="00840B99" w:rsidRPr="00BA4A53">
        <w:rPr>
          <w:rFonts w:asciiTheme="majorHAnsi" w:eastAsia="SimSun" w:hAnsiTheme="majorHAnsi" w:cs="Tahoma"/>
          <w:kern w:val="2"/>
          <w:sz w:val="22"/>
          <w:szCs w:val="22"/>
          <w:lang w:eastAsia="zh-CN" w:bidi="th-TH"/>
        </w:rPr>
        <w:t xml:space="preserve">key </w:t>
      </w:r>
      <w:r w:rsidR="003A0077" w:rsidRPr="00BA4A53">
        <w:rPr>
          <w:rFonts w:asciiTheme="majorHAnsi" w:eastAsia="SimSun" w:hAnsiTheme="majorHAnsi" w:cs="Tahoma"/>
          <w:kern w:val="2"/>
          <w:sz w:val="22"/>
          <w:szCs w:val="22"/>
          <w:lang w:eastAsia="zh-CN" w:bidi="th-TH"/>
        </w:rPr>
        <w:t>activities involving</w:t>
      </w:r>
      <w:r w:rsidRPr="00BA4A53">
        <w:rPr>
          <w:rFonts w:asciiTheme="majorHAnsi" w:eastAsia="SimSun" w:hAnsiTheme="majorHAnsi" w:cs="Tahoma"/>
          <w:kern w:val="2"/>
          <w:sz w:val="22"/>
          <w:szCs w:val="22"/>
          <w:lang w:eastAsia="zh-CN" w:bidi="th-TH"/>
        </w:rPr>
        <w:t xml:space="preserve"> TCS in past year on following aspects, and to propose the recommendations to the Co</w:t>
      </w:r>
      <w:r w:rsidR="006A7595" w:rsidRPr="00BA4A53">
        <w:rPr>
          <w:rFonts w:asciiTheme="majorHAnsi" w:eastAsia="SimSun" w:hAnsiTheme="majorHAnsi" w:cs="Tahoma"/>
          <w:kern w:val="2"/>
          <w:sz w:val="22"/>
          <w:szCs w:val="22"/>
          <w:lang w:eastAsia="zh-CN" w:bidi="th-TH"/>
        </w:rPr>
        <w:t xml:space="preserve">mmittee for review and approval: </w:t>
      </w:r>
    </w:p>
    <w:p w14:paraId="0C2BCF0A" w14:textId="77777777" w:rsidR="00105368" w:rsidRPr="00BA4A53" w:rsidRDefault="00105368"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Executing the decisions of the Committee;</w:t>
      </w:r>
    </w:p>
    <w:p w14:paraId="07B27C24" w14:textId="77777777" w:rsidR="00105368" w:rsidRPr="00BA4A53" w:rsidRDefault="001D42D5" w:rsidP="003F32CE">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Coordinating and participating in the activities of annual operation plan (AOP) implementation</w:t>
      </w:r>
      <w:r w:rsidR="00840B99" w:rsidRPr="00BA4A53">
        <w:rPr>
          <w:rFonts w:asciiTheme="majorHAnsi" w:hAnsiTheme="majorHAnsi" w:cs="Arial"/>
          <w:sz w:val="22"/>
          <w:szCs w:val="22"/>
        </w:rPr>
        <w:t>;</w:t>
      </w:r>
    </w:p>
    <w:p w14:paraId="65512BD2" w14:textId="77777777" w:rsidR="00105368" w:rsidRPr="00BA4A53" w:rsidRDefault="00105368"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Promoting the internal capacity building o</w:t>
      </w:r>
      <w:r w:rsidR="00840B99" w:rsidRPr="00BA4A53">
        <w:rPr>
          <w:rFonts w:asciiTheme="majorHAnsi" w:hAnsiTheme="majorHAnsi" w:cs="Arial"/>
          <w:sz w:val="22"/>
          <w:szCs w:val="22"/>
        </w:rPr>
        <w:t>f TCS;</w:t>
      </w:r>
    </w:p>
    <w:p w14:paraId="760B00B6" w14:textId="77777777" w:rsidR="003F32CE" w:rsidRPr="00BA4A53" w:rsidRDefault="003F32CE" w:rsidP="003F32CE">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Other issues</w:t>
      </w:r>
      <w:r w:rsidR="00840B99" w:rsidRPr="00BA4A53">
        <w:rPr>
          <w:rFonts w:asciiTheme="majorHAnsi" w:hAnsiTheme="majorHAnsi" w:cs="Arial"/>
          <w:sz w:val="22"/>
          <w:szCs w:val="22"/>
        </w:rPr>
        <w:t>; and</w:t>
      </w:r>
    </w:p>
    <w:p w14:paraId="1F2735C3" w14:textId="77777777" w:rsidR="00792A27" w:rsidRPr="00BA4A53" w:rsidRDefault="003F32CE"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Recommendations</w:t>
      </w:r>
      <w:r w:rsidR="00840B99" w:rsidRPr="00BA4A53">
        <w:rPr>
          <w:rFonts w:asciiTheme="majorHAnsi" w:hAnsiTheme="majorHAnsi" w:cs="Arial"/>
          <w:sz w:val="22"/>
          <w:szCs w:val="22"/>
        </w:rPr>
        <w:t>.</w:t>
      </w:r>
    </w:p>
    <w:p w14:paraId="3E464631" w14:textId="77777777" w:rsidR="00AF2F19" w:rsidRPr="00BA4A53" w:rsidRDefault="00AF2F19" w:rsidP="003F32CE">
      <w:pPr>
        <w:spacing w:before="120" w:after="120" w:line="300" w:lineRule="atLeast"/>
        <w:ind w:left="774"/>
        <w:jc w:val="both"/>
        <w:rPr>
          <w:rFonts w:asciiTheme="majorHAnsi" w:hAnsiTheme="majorHAnsi" w:cs="Arial"/>
          <w:sz w:val="22"/>
          <w:szCs w:val="22"/>
        </w:rPr>
      </w:pPr>
    </w:p>
    <w:p w14:paraId="28FFA32A" w14:textId="77777777" w:rsidR="00105368" w:rsidRPr="00BA4A53" w:rsidRDefault="00105368" w:rsidP="00105368">
      <w:pPr>
        <w:pStyle w:val="Heading1"/>
        <w:snapToGrid w:val="0"/>
        <w:spacing w:after="36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1  </w:t>
      </w:r>
      <w:r w:rsidR="001D42D5" w:rsidRPr="00BA4A53">
        <w:rPr>
          <w:rFonts w:asciiTheme="majorHAnsi" w:eastAsia="Arial Unicode MS" w:hAnsiTheme="majorHAnsi"/>
          <w:caps/>
          <w:color w:val="auto"/>
          <w:sz w:val="22"/>
          <w:szCs w:val="22"/>
          <w:lang w:val="en-GB"/>
        </w:rPr>
        <w:t xml:space="preserve">- </w:t>
      </w:r>
      <w:r w:rsidRPr="00BA4A53">
        <w:rPr>
          <w:rFonts w:asciiTheme="majorHAnsi" w:eastAsia="Arial Unicode MS" w:hAnsiTheme="majorHAnsi"/>
          <w:caps/>
          <w:color w:val="auto"/>
          <w:sz w:val="22"/>
          <w:szCs w:val="22"/>
        </w:rPr>
        <w:t xml:space="preserve"> EXECUTION OF THE DECISIONS OF THE COMMITTEE</w:t>
      </w:r>
    </w:p>
    <w:p w14:paraId="7223422B" w14:textId="77777777" w:rsidR="00105368" w:rsidRPr="00BA4A53" w:rsidRDefault="00840B99"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2014</w:t>
      </w:r>
      <w:r w:rsidR="00105368" w:rsidRPr="00BA4A53">
        <w:rPr>
          <w:rFonts w:asciiTheme="majorHAnsi" w:eastAsia="SimSun" w:hAnsiTheme="majorHAnsi" w:cs="Tahoma"/>
          <w:kern w:val="2"/>
          <w:sz w:val="22"/>
          <w:szCs w:val="22"/>
          <w:lang w:eastAsia="zh-CN" w:bidi="th-TH"/>
        </w:rPr>
        <w:t xml:space="preserve">, TCS made great efforts on provision of strong and fundamental secretariat support to AWG with effectiveness and efficiency for executing and achieving the general </w:t>
      </w:r>
      <w:r w:rsidR="007E4E32" w:rsidRPr="00BA4A53">
        <w:rPr>
          <w:rFonts w:asciiTheme="majorHAnsi" w:eastAsia="SimSun" w:hAnsiTheme="majorHAnsi" w:cs="Tahoma"/>
          <w:kern w:val="2"/>
          <w:sz w:val="22"/>
          <w:szCs w:val="22"/>
          <w:lang w:eastAsia="zh-CN" w:bidi="th-TH"/>
        </w:rPr>
        <w:t xml:space="preserve">decisions of the Committee </w:t>
      </w:r>
      <w:r w:rsidR="00105368" w:rsidRPr="00BA4A53">
        <w:rPr>
          <w:rFonts w:asciiTheme="majorHAnsi" w:eastAsia="SimSun" w:hAnsiTheme="majorHAnsi" w:cs="Tahoma"/>
          <w:kern w:val="2"/>
          <w:sz w:val="22"/>
          <w:szCs w:val="22"/>
          <w:lang w:eastAsia="zh-CN" w:bidi="th-TH"/>
        </w:rPr>
        <w:t>at its 4</w:t>
      </w:r>
      <w:r w:rsidRPr="00BA4A53">
        <w:rPr>
          <w:rFonts w:asciiTheme="majorHAnsi" w:eastAsia="SimSun" w:hAnsiTheme="majorHAnsi" w:cs="Tahoma"/>
          <w:kern w:val="2"/>
          <w:sz w:val="22"/>
          <w:szCs w:val="22"/>
          <w:lang w:eastAsia="zh-CN" w:bidi="th-TH"/>
        </w:rPr>
        <w:t>6</w:t>
      </w:r>
      <w:r w:rsidR="00105368" w:rsidRPr="00BA4A53">
        <w:rPr>
          <w:rFonts w:asciiTheme="majorHAnsi" w:eastAsia="SimSun" w:hAnsiTheme="majorHAnsi" w:cs="Tahoma"/>
          <w:kern w:val="2"/>
          <w:sz w:val="22"/>
          <w:szCs w:val="22"/>
          <w:vertAlign w:val="superscript"/>
          <w:lang w:eastAsia="zh-CN" w:bidi="th-TH"/>
        </w:rPr>
        <w:t>th</w:t>
      </w:r>
      <w:r w:rsidR="00105368" w:rsidRPr="00BA4A53">
        <w:rPr>
          <w:rFonts w:asciiTheme="majorHAnsi" w:eastAsia="SimSun" w:hAnsiTheme="majorHAnsi" w:cs="Tahoma"/>
          <w:kern w:val="2"/>
          <w:sz w:val="22"/>
          <w:szCs w:val="22"/>
          <w:lang w:eastAsia="zh-CN" w:bidi="th-TH"/>
        </w:rPr>
        <w:t xml:space="preserve"> Annual Session. The </w:t>
      </w:r>
      <w:r w:rsidR="007E4E32" w:rsidRPr="00BA4A53">
        <w:rPr>
          <w:rFonts w:asciiTheme="majorHAnsi" w:eastAsia="SimSun" w:hAnsiTheme="majorHAnsi" w:cs="Tahoma"/>
          <w:b/>
          <w:kern w:val="2"/>
          <w:sz w:val="22"/>
          <w:szCs w:val="22"/>
          <w:lang w:eastAsia="zh-CN" w:bidi="th-TH"/>
        </w:rPr>
        <w:t>follow-up actions list of the recommendations</w:t>
      </w:r>
      <w:r w:rsidR="007E4E32" w:rsidRPr="00BA4A53">
        <w:rPr>
          <w:rFonts w:asciiTheme="majorHAnsi" w:eastAsia="SimSun" w:hAnsiTheme="majorHAnsi" w:cs="Tahoma"/>
          <w:kern w:val="2"/>
          <w:sz w:val="22"/>
          <w:szCs w:val="22"/>
          <w:lang w:eastAsia="zh-CN" w:bidi="th-TH"/>
        </w:rPr>
        <w:t xml:space="preserve"> by </w:t>
      </w:r>
      <w:r w:rsidR="00E5201A" w:rsidRPr="00BA4A53">
        <w:rPr>
          <w:rFonts w:asciiTheme="majorHAnsi" w:eastAsia="SimSun" w:hAnsiTheme="majorHAnsi" w:cs="Tahoma"/>
          <w:kern w:val="2"/>
          <w:sz w:val="22"/>
          <w:szCs w:val="22"/>
          <w:lang w:eastAsia="zh-CN" w:bidi="th-TH"/>
        </w:rPr>
        <w:t xml:space="preserve">TC46 </w:t>
      </w:r>
      <w:r w:rsidR="00105368" w:rsidRPr="00BA4A53">
        <w:rPr>
          <w:rFonts w:asciiTheme="majorHAnsi" w:eastAsia="SimSun" w:hAnsiTheme="majorHAnsi" w:cs="Tahoma"/>
          <w:kern w:val="2"/>
          <w:sz w:val="22"/>
          <w:szCs w:val="22"/>
          <w:lang w:eastAsia="zh-CN" w:bidi="th-TH"/>
        </w:rPr>
        <w:t xml:space="preserve">for TCS tracking the progresses of the decisions of the Committee </w:t>
      </w:r>
      <w:r w:rsidR="00434927" w:rsidRPr="00BA4A53">
        <w:rPr>
          <w:rFonts w:asciiTheme="majorHAnsi" w:eastAsia="SimSun" w:hAnsiTheme="majorHAnsi" w:cs="Tahoma"/>
          <w:kern w:val="2"/>
          <w:sz w:val="22"/>
          <w:szCs w:val="22"/>
          <w:lang w:eastAsia="zh-CN" w:bidi="th-TH"/>
        </w:rPr>
        <w:t xml:space="preserve">is </w:t>
      </w:r>
      <w:r w:rsidR="00105368" w:rsidRPr="00BA4A53">
        <w:rPr>
          <w:rFonts w:asciiTheme="majorHAnsi" w:eastAsia="SimSun" w:hAnsiTheme="majorHAnsi" w:cs="Tahoma"/>
          <w:kern w:val="2"/>
          <w:sz w:val="22"/>
          <w:szCs w:val="22"/>
          <w:lang w:eastAsia="zh-CN" w:bidi="th-TH"/>
        </w:rPr>
        <w:t xml:space="preserve">shown in </w:t>
      </w:r>
      <w:r w:rsidR="00A638CC" w:rsidRPr="00BA4A53">
        <w:rPr>
          <w:rFonts w:asciiTheme="majorHAnsi" w:eastAsia="SimSun" w:hAnsiTheme="majorHAnsi" w:cs="Tahoma"/>
          <w:kern w:val="2"/>
          <w:sz w:val="22"/>
          <w:szCs w:val="22"/>
          <w:lang w:eastAsia="zh-CN" w:bidi="th-TH"/>
        </w:rPr>
        <w:t>Annex I</w:t>
      </w:r>
      <w:r w:rsidR="00105368" w:rsidRPr="00BA4A53">
        <w:rPr>
          <w:rFonts w:asciiTheme="majorHAnsi" w:eastAsia="SimSun" w:hAnsiTheme="majorHAnsi" w:cs="Tahoma"/>
          <w:kern w:val="2"/>
          <w:sz w:val="22"/>
          <w:szCs w:val="22"/>
          <w:lang w:eastAsia="zh-CN" w:bidi="th-TH"/>
        </w:rPr>
        <w:t>.</w:t>
      </w:r>
    </w:p>
    <w:p w14:paraId="4DAE6980" w14:textId="77777777" w:rsidR="00105368" w:rsidRPr="00BA4A53" w:rsidRDefault="00F302B5" w:rsidP="00105368">
      <w:pPr>
        <w:numPr>
          <w:ilvl w:val="0"/>
          <w:numId w:val="2"/>
        </w:numPr>
        <w:spacing w:before="240" w:after="120" w:line="300" w:lineRule="atLeast"/>
        <w:jc w:val="both"/>
        <w:textAlignment w:val="top"/>
        <w:rPr>
          <w:rFonts w:asciiTheme="majorHAnsi" w:eastAsia="MS Mincho" w:hAnsiTheme="majorHAnsi"/>
          <w:b/>
          <w:sz w:val="22"/>
          <w:szCs w:val="22"/>
          <w:lang w:eastAsia="ja-JP"/>
        </w:rPr>
      </w:pPr>
      <w:r w:rsidRPr="00BA4A53">
        <w:rPr>
          <w:rFonts w:asciiTheme="majorHAnsi" w:eastAsia="MS Mincho" w:hAnsiTheme="majorHAnsi"/>
          <w:b/>
          <w:sz w:val="22"/>
          <w:szCs w:val="22"/>
          <w:lang w:eastAsia="ja-JP"/>
        </w:rPr>
        <w:t xml:space="preserve">Secretariat support to </w:t>
      </w:r>
      <w:r w:rsidR="00105368" w:rsidRPr="00BA4A53">
        <w:rPr>
          <w:rFonts w:asciiTheme="majorHAnsi" w:eastAsia="MS Mincho" w:hAnsiTheme="majorHAnsi"/>
          <w:b/>
          <w:sz w:val="22"/>
          <w:szCs w:val="22"/>
          <w:lang w:eastAsia="ja-JP"/>
        </w:rPr>
        <w:t>TC</w:t>
      </w:r>
      <w:r w:rsidR="00E703FD" w:rsidRPr="00BA4A53">
        <w:rPr>
          <w:rFonts w:asciiTheme="majorHAnsi" w:eastAsia="MS Mincho" w:hAnsiTheme="majorHAnsi"/>
          <w:b/>
          <w:sz w:val="22"/>
          <w:szCs w:val="22"/>
          <w:lang w:eastAsia="ja-JP"/>
        </w:rPr>
        <w:t xml:space="preserve"> New </w:t>
      </w:r>
      <w:r w:rsidR="00105368" w:rsidRPr="00BA4A53">
        <w:rPr>
          <w:rFonts w:asciiTheme="majorHAnsi" w:eastAsia="MS Mincho" w:hAnsiTheme="majorHAnsi"/>
          <w:b/>
          <w:sz w:val="22"/>
          <w:szCs w:val="22"/>
          <w:lang w:eastAsia="ja-JP"/>
        </w:rPr>
        <w:t>S</w:t>
      </w:r>
      <w:r w:rsidR="00E703FD" w:rsidRPr="00BA4A53">
        <w:rPr>
          <w:rFonts w:asciiTheme="majorHAnsi" w:eastAsia="MS Mincho" w:hAnsiTheme="majorHAnsi"/>
          <w:b/>
          <w:sz w:val="22"/>
          <w:szCs w:val="22"/>
          <w:lang w:eastAsia="ja-JP"/>
        </w:rPr>
        <w:t>ecretary Selection for 2015-2</w:t>
      </w:r>
      <w:r w:rsidR="00105368" w:rsidRPr="00BA4A53">
        <w:rPr>
          <w:rFonts w:asciiTheme="majorHAnsi" w:eastAsia="MS Mincho" w:hAnsiTheme="majorHAnsi"/>
          <w:b/>
          <w:sz w:val="22"/>
          <w:szCs w:val="22"/>
          <w:lang w:eastAsia="ja-JP"/>
        </w:rPr>
        <w:t>018</w:t>
      </w:r>
    </w:p>
    <w:p w14:paraId="37123356" w14:textId="77777777" w:rsidR="00105368" w:rsidRPr="00BA4A53" w:rsidRDefault="00D93D3F"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Under the supervision of TC Chair and AWG, f</w:t>
      </w:r>
      <w:r w:rsidR="00105368" w:rsidRPr="00BA4A53">
        <w:rPr>
          <w:rFonts w:asciiTheme="majorHAnsi" w:eastAsia="SimSun" w:hAnsiTheme="majorHAnsi" w:cs="Tahoma"/>
          <w:kern w:val="2"/>
          <w:sz w:val="22"/>
          <w:szCs w:val="22"/>
          <w:lang w:eastAsia="zh-CN" w:bidi="th-TH"/>
        </w:rPr>
        <w:t xml:space="preserve">ollowing </w:t>
      </w:r>
      <w:r w:rsidRPr="00BA4A53">
        <w:rPr>
          <w:rFonts w:asciiTheme="majorHAnsi" w:eastAsia="SimSun" w:hAnsiTheme="majorHAnsi" w:cs="Tahoma"/>
          <w:kern w:val="2"/>
          <w:sz w:val="22"/>
          <w:szCs w:val="22"/>
          <w:lang w:eastAsia="zh-CN" w:bidi="th-TH"/>
        </w:rPr>
        <w:t>the decision of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TCS took charge of the provision of the secretariat support to </w:t>
      </w:r>
      <w:bookmarkStart w:id="6" w:name="OLE_LINK1"/>
      <w:r w:rsidRPr="00BA4A53">
        <w:rPr>
          <w:rFonts w:asciiTheme="majorHAnsi" w:eastAsia="SimSun" w:hAnsiTheme="majorHAnsi" w:cs="Tahoma"/>
          <w:kern w:val="2"/>
          <w:sz w:val="22"/>
          <w:szCs w:val="22"/>
          <w:lang w:eastAsia="zh-CN" w:bidi="th-TH"/>
        </w:rPr>
        <w:t>the</w:t>
      </w:r>
      <w:r w:rsidR="007E4E32" w:rsidRPr="00BA4A53">
        <w:rPr>
          <w:rFonts w:asciiTheme="majorHAnsi" w:eastAsia="SimSun" w:hAnsiTheme="majorHAnsi" w:cs="Tahoma"/>
          <w:kern w:val="2"/>
          <w:sz w:val="22"/>
          <w:szCs w:val="22"/>
          <w:lang w:eastAsia="zh-CN" w:bidi="th-TH"/>
        </w:rPr>
        <w:t xml:space="preserve"> selection procedure of TC new S</w:t>
      </w:r>
      <w:r w:rsidRPr="00BA4A53">
        <w:rPr>
          <w:rFonts w:asciiTheme="majorHAnsi" w:eastAsia="SimSun" w:hAnsiTheme="majorHAnsi" w:cs="Tahoma"/>
          <w:kern w:val="2"/>
          <w:sz w:val="22"/>
          <w:szCs w:val="22"/>
          <w:lang w:eastAsia="zh-CN" w:bidi="th-TH"/>
        </w:rPr>
        <w:t xml:space="preserve">ecretary </w:t>
      </w:r>
      <w:bookmarkEnd w:id="6"/>
      <w:r w:rsidRPr="00BA4A53">
        <w:rPr>
          <w:rFonts w:asciiTheme="majorHAnsi" w:eastAsia="SimSun" w:hAnsiTheme="majorHAnsi" w:cs="Tahoma"/>
          <w:kern w:val="2"/>
          <w:sz w:val="22"/>
          <w:szCs w:val="22"/>
          <w:lang w:eastAsia="zh-CN" w:bidi="th-TH"/>
        </w:rPr>
        <w:t>for the period of from 2015 to 2018</w:t>
      </w:r>
      <w:r w:rsidR="007E4E32" w:rsidRPr="00BA4A53">
        <w:rPr>
          <w:rFonts w:asciiTheme="majorHAnsi" w:eastAsia="SimSun" w:hAnsiTheme="majorHAnsi" w:cs="Tahoma"/>
          <w:kern w:val="2"/>
          <w:sz w:val="22"/>
          <w:szCs w:val="22"/>
          <w:lang w:eastAsia="zh-CN" w:bidi="th-TH"/>
        </w:rPr>
        <w:t>/early 2019</w:t>
      </w:r>
      <w:r w:rsidRPr="00BA4A53">
        <w:rPr>
          <w:rFonts w:asciiTheme="majorHAnsi" w:eastAsia="SimSun" w:hAnsiTheme="majorHAnsi" w:cs="Tahoma"/>
          <w:kern w:val="2"/>
          <w:sz w:val="22"/>
          <w:szCs w:val="22"/>
          <w:lang w:eastAsia="zh-CN" w:bidi="th-TH"/>
        </w:rPr>
        <w:t>.   TCS tried its best</w:t>
      </w:r>
      <w:r w:rsidR="00525265" w:rsidRPr="00BA4A53">
        <w:rPr>
          <w:rFonts w:asciiTheme="majorHAnsi" w:eastAsia="SimSun" w:hAnsiTheme="majorHAnsi" w:cs="Tahoma"/>
          <w:kern w:val="2"/>
          <w:sz w:val="22"/>
          <w:szCs w:val="22"/>
          <w:lang w:eastAsia="zh-CN" w:bidi="th-TH"/>
        </w:rPr>
        <w:t>, in cooperation with TC Chair, AWG members and TC Members</w:t>
      </w:r>
      <w:r w:rsidRPr="00BA4A53">
        <w:rPr>
          <w:rFonts w:asciiTheme="majorHAnsi" w:eastAsia="SimSun" w:hAnsiTheme="majorHAnsi" w:cs="Tahoma"/>
          <w:kern w:val="2"/>
          <w:sz w:val="22"/>
          <w:szCs w:val="22"/>
          <w:lang w:eastAsia="zh-CN" w:bidi="th-TH"/>
        </w:rPr>
        <w:t xml:space="preserve"> to coordinate the diverse opinions and integrate </w:t>
      </w:r>
      <w:r w:rsidR="007E4E32" w:rsidRPr="00BA4A53">
        <w:rPr>
          <w:rFonts w:asciiTheme="majorHAnsi" w:eastAsia="SimSun" w:hAnsiTheme="majorHAnsi" w:cs="Tahoma"/>
          <w:kern w:val="2"/>
          <w:sz w:val="22"/>
          <w:szCs w:val="22"/>
          <w:lang w:eastAsia="zh-CN" w:bidi="th-TH"/>
        </w:rPr>
        <w:t xml:space="preserve">them into </w:t>
      </w:r>
      <w:r w:rsidR="00525265" w:rsidRPr="00BA4A53">
        <w:rPr>
          <w:rFonts w:asciiTheme="majorHAnsi" w:eastAsia="SimSun" w:hAnsiTheme="majorHAnsi" w:cs="Tahoma"/>
          <w:kern w:val="2"/>
          <w:sz w:val="22"/>
          <w:szCs w:val="22"/>
          <w:lang w:eastAsia="zh-CN" w:bidi="th-TH"/>
        </w:rPr>
        <w:t>executable actions so that the TC</w:t>
      </w:r>
      <w:r w:rsidR="007E4E32" w:rsidRPr="00BA4A53">
        <w:rPr>
          <w:rFonts w:asciiTheme="majorHAnsi" w:eastAsia="SimSun" w:hAnsiTheme="majorHAnsi" w:cs="Tahoma"/>
          <w:kern w:val="2"/>
          <w:sz w:val="22"/>
          <w:szCs w:val="22"/>
          <w:lang w:eastAsia="zh-CN" w:bidi="th-TH"/>
        </w:rPr>
        <w:t xml:space="preserve"> S</w:t>
      </w:r>
      <w:r w:rsidR="00525265" w:rsidRPr="00BA4A53">
        <w:rPr>
          <w:rFonts w:asciiTheme="majorHAnsi" w:eastAsia="SimSun" w:hAnsiTheme="majorHAnsi" w:cs="Tahoma"/>
          <w:kern w:val="2"/>
          <w:sz w:val="22"/>
          <w:szCs w:val="22"/>
          <w:lang w:eastAsia="zh-CN" w:bidi="th-TH"/>
        </w:rPr>
        <w:t xml:space="preserve">ecretary selection process </w:t>
      </w:r>
      <w:r w:rsidR="00F441DA" w:rsidRPr="00BA4A53">
        <w:rPr>
          <w:rFonts w:asciiTheme="majorHAnsi" w:eastAsia="SimSun" w:hAnsiTheme="majorHAnsi" w:cs="Tahoma"/>
          <w:kern w:val="2"/>
          <w:sz w:val="22"/>
          <w:szCs w:val="22"/>
          <w:lang w:eastAsia="zh-CN" w:bidi="th-TH"/>
        </w:rPr>
        <w:t>was ensured to have</w:t>
      </w:r>
      <w:r w:rsidR="00525265" w:rsidRPr="00BA4A53">
        <w:rPr>
          <w:rFonts w:asciiTheme="majorHAnsi" w:eastAsia="SimSun" w:hAnsiTheme="majorHAnsi" w:cs="Tahoma"/>
          <w:kern w:val="2"/>
          <w:sz w:val="22"/>
          <w:szCs w:val="22"/>
          <w:lang w:eastAsia="zh-CN" w:bidi="th-TH"/>
        </w:rPr>
        <w:t xml:space="preserve"> been successfully completed</w:t>
      </w:r>
      <w:bookmarkStart w:id="7" w:name="OLE_LINK33"/>
      <w:bookmarkStart w:id="8" w:name="OLE_LINK34"/>
      <w:r w:rsidR="00105368" w:rsidRPr="00BA4A53">
        <w:rPr>
          <w:rFonts w:asciiTheme="majorHAnsi" w:eastAsia="SimSun" w:hAnsiTheme="majorHAnsi" w:cs="Tahoma"/>
          <w:kern w:val="2"/>
          <w:sz w:val="22"/>
          <w:szCs w:val="22"/>
          <w:lang w:eastAsia="zh-CN" w:bidi="th-TH"/>
        </w:rPr>
        <w:t>.</w:t>
      </w:r>
    </w:p>
    <w:p w14:paraId="504829EE" w14:textId="77777777" w:rsidR="00525265" w:rsidRPr="00BA4A53" w:rsidRDefault="0052526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TCS drafted the report on </w:t>
      </w:r>
      <w:r w:rsidR="007E4E32" w:rsidRPr="00BA4A53">
        <w:rPr>
          <w:rFonts w:asciiTheme="majorHAnsi" w:eastAsia="SimSun" w:hAnsiTheme="majorHAnsi" w:cs="Tahoma"/>
          <w:kern w:val="2"/>
          <w:sz w:val="22"/>
          <w:szCs w:val="22"/>
          <w:lang w:eastAsia="zh-CN" w:bidi="th-TH"/>
        </w:rPr>
        <w:t>the selection and a</w:t>
      </w:r>
      <w:r w:rsidRPr="00BA4A53">
        <w:rPr>
          <w:rFonts w:asciiTheme="majorHAnsi" w:eastAsia="SimSun" w:hAnsiTheme="majorHAnsi" w:cs="Tahoma"/>
          <w:kern w:val="2"/>
          <w:sz w:val="22"/>
          <w:szCs w:val="22"/>
          <w:lang w:eastAsia="zh-CN" w:bidi="th-TH"/>
        </w:rPr>
        <w:t>ppointment of New TC Secretary (WRD/TC.47/8.</w:t>
      </w:r>
      <w:r w:rsidR="00D61B93" w:rsidRPr="00BA4A53">
        <w:rPr>
          <w:rFonts w:asciiTheme="majorHAnsi" w:eastAsia="SimSun" w:hAnsiTheme="majorHAnsi" w:cs="Tahoma"/>
          <w:kern w:val="2"/>
          <w:sz w:val="22"/>
          <w:szCs w:val="22"/>
          <w:lang w:eastAsia="zh-CN" w:bidi="th-TH"/>
        </w:rPr>
        <w:t>1</w:t>
      </w:r>
      <w:r w:rsidRPr="00BA4A53">
        <w:rPr>
          <w:rFonts w:asciiTheme="majorHAnsi" w:eastAsia="SimSun" w:hAnsiTheme="majorHAnsi" w:cs="Tahoma"/>
          <w:kern w:val="2"/>
          <w:sz w:val="22"/>
          <w:szCs w:val="22"/>
          <w:lang w:eastAsia="zh-CN" w:bidi="th-TH"/>
        </w:rPr>
        <w:t>) to the TC 47</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w:t>
      </w:r>
      <w:r w:rsidR="00D61B93" w:rsidRPr="00BA4A53">
        <w:rPr>
          <w:rFonts w:asciiTheme="majorHAnsi" w:eastAsia="SimSun" w:hAnsiTheme="majorHAnsi" w:cs="Tahoma"/>
          <w:kern w:val="2"/>
          <w:sz w:val="22"/>
          <w:szCs w:val="22"/>
          <w:lang w:eastAsia="zh-CN" w:bidi="th-TH"/>
        </w:rPr>
        <w:t xml:space="preserve">TCS </w:t>
      </w:r>
      <w:r w:rsidR="00FF2BD8" w:rsidRPr="00BA4A53">
        <w:rPr>
          <w:rFonts w:asciiTheme="majorHAnsi" w:eastAsia="SimSun" w:hAnsiTheme="majorHAnsi" w:cs="Tahoma"/>
          <w:kern w:val="2"/>
          <w:sz w:val="22"/>
          <w:szCs w:val="22"/>
          <w:lang w:eastAsia="zh-CN" w:bidi="th-TH"/>
        </w:rPr>
        <w:t>assisted the AWG in drafting</w:t>
      </w:r>
      <w:r w:rsidR="00D61B93" w:rsidRPr="00BA4A53">
        <w:rPr>
          <w:rFonts w:asciiTheme="majorHAnsi" w:eastAsia="SimSun" w:hAnsiTheme="majorHAnsi" w:cs="Tahoma"/>
          <w:kern w:val="2"/>
          <w:sz w:val="22"/>
          <w:szCs w:val="22"/>
          <w:lang w:eastAsia="zh-CN" w:bidi="th-TH"/>
        </w:rPr>
        <w:t xml:space="preserve"> the proposal on </w:t>
      </w:r>
      <w:r w:rsidR="007E4E32" w:rsidRPr="00BA4A53">
        <w:rPr>
          <w:rFonts w:asciiTheme="majorHAnsi" w:eastAsia="SimSun" w:hAnsiTheme="majorHAnsi" w:cs="Tahoma"/>
          <w:kern w:val="2"/>
          <w:sz w:val="22"/>
          <w:szCs w:val="22"/>
          <w:lang w:eastAsia="zh-CN" w:bidi="th-TH"/>
        </w:rPr>
        <w:t>Long-term Appointment Mechanism</w:t>
      </w:r>
      <w:r w:rsidR="00D61B93" w:rsidRPr="00BA4A53">
        <w:rPr>
          <w:rFonts w:asciiTheme="majorHAnsi" w:eastAsia="SimSun" w:hAnsiTheme="majorHAnsi" w:cs="Tahoma"/>
          <w:kern w:val="2"/>
          <w:sz w:val="22"/>
          <w:szCs w:val="22"/>
          <w:lang w:eastAsia="zh-CN" w:bidi="th-TH"/>
        </w:rPr>
        <w:t xml:space="preserve"> for TC Secretary (</w:t>
      </w:r>
      <w:r w:rsidR="008D0C88" w:rsidRPr="00BA4A53">
        <w:rPr>
          <w:rFonts w:asciiTheme="majorHAnsi" w:eastAsia="SimSun" w:hAnsiTheme="majorHAnsi" w:cs="Tahoma"/>
          <w:kern w:val="2"/>
          <w:sz w:val="22"/>
          <w:szCs w:val="22"/>
          <w:lang w:eastAsia="zh-CN" w:bidi="th-TH"/>
        </w:rPr>
        <w:t>Inf</w:t>
      </w:r>
      <w:r w:rsidR="00D61B93" w:rsidRPr="00BA4A53">
        <w:rPr>
          <w:rFonts w:asciiTheme="majorHAnsi" w:eastAsia="SimSun" w:hAnsiTheme="majorHAnsi" w:cs="Tahoma"/>
          <w:kern w:val="2"/>
          <w:sz w:val="22"/>
          <w:szCs w:val="22"/>
          <w:lang w:eastAsia="zh-CN" w:bidi="th-TH"/>
        </w:rPr>
        <w:t xml:space="preserve">/TC.47/9.1) for </w:t>
      </w:r>
      <w:r w:rsidR="008D0C88" w:rsidRPr="00BA4A53">
        <w:rPr>
          <w:rFonts w:asciiTheme="majorHAnsi" w:eastAsia="SimSun" w:hAnsiTheme="majorHAnsi" w:cs="Tahoma"/>
          <w:kern w:val="2"/>
          <w:sz w:val="22"/>
          <w:szCs w:val="22"/>
          <w:lang w:eastAsia="zh-CN" w:bidi="th-TH"/>
        </w:rPr>
        <w:t>information of the TC 47</w:t>
      </w:r>
      <w:r w:rsidR="008D0C88" w:rsidRPr="00BA4A53">
        <w:rPr>
          <w:rFonts w:asciiTheme="majorHAnsi" w:eastAsia="SimSun" w:hAnsiTheme="majorHAnsi" w:cs="Tahoma"/>
          <w:kern w:val="2"/>
          <w:sz w:val="22"/>
          <w:szCs w:val="22"/>
          <w:vertAlign w:val="superscript"/>
          <w:lang w:eastAsia="zh-CN" w:bidi="th-TH"/>
        </w:rPr>
        <w:t>th</w:t>
      </w:r>
      <w:r w:rsidR="008D0C88" w:rsidRPr="00BA4A53">
        <w:rPr>
          <w:rFonts w:asciiTheme="majorHAnsi" w:eastAsia="SimSun" w:hAnsiTheme="majorHAnsi" w:cs="Tahoma"/>
          <w:kern w:val="2"/>
          <w:sz w:val="22"/>
          <w:szCs w:val="22"/>
          <w:lang w:eastAsia="zh-CN" w:bidi="th-TH"/>
        </w:rPr>
        <w:t xml:space="preserve">Session  </w:t>
      </w:r>
      <w:r w:rsidR="00D61B93" w:rsidRPr="00BA4A53">
        <w:rPr>
          <w:rFonts w:asciiTheme="majorHAnsi" w:eastAsia="SimSun" w:hAnsiTheme="majorHAnsi" w:cs="Tahoma"/>
          <w:kern w:val="2"/>
          <w:sz w:val="22"/>
          <w:szCs w:val="22"/>
          <w:lang w:eastAsia="zh-CN" w:bidi="th-TH"/>
        </w:rPr>
        <w:t xml:space="preserve">and decision </w:t>
      </w:r>
      <w:r w:rsidR="008D0C88" w:rsidRPr="00BA4A53">
        <w:rPr>
          <w:rFonts w:asciiTheme="majorHAnsi" w:eastAsia="SimSun" w:hAnsiTheme="majorHAnsi" w:cs="Tahoma"/>
          <w:kern w:val="2"/>
          <w:sz w:val="22"/>
          <w:szCs w:val="22"/>
          <w:lang w:eastAsia="zh-CN" w:bidi="th-TH"/>
        </w:rPr>
        <w:t>in the TC 48</w:t>
      </w:r>
      <w:r w:rsidR="008D0C88" w:rsidRPr="00BA4A53">
        <w:rPr>
          <w:rFonts w:asciiTheme="majorHAnsi" w:eastAsia="SimSun" w:hAnsiTheme="majorHAnsi" w:cs="Tahoma"/>
          <w:kern w:val="2"/>
          <w:sz w:val="22"/>
          <w:szCs w:val="22"/>
          <w:vertAlign w:val="superscript"/>
          <w:lang w:eastAsia="zh-CN" w:bidi="th-TH"/>
        </w:rPr>
        <w:t>th</w:t>
      </w:r>
      <w:r w:rsidR="008D0C88" w:rsidRPr="00BA4A53">
        <w:rPr>
          <w:rFonts w:asciiTheme="majorHAnsi" w:eastAsia="SimSun" w:hAnsiTheme="majorHAnsi" w:cs="Tahoma"/>
          <w:kern w:val="2"/>
          <w:sz w:val="22"/>
          <w:szCs w:val="22"/>
          <w:lang w:eastAsia="zh-CN" w:bidi="th-TH"/>
        </w:rPr>
        <w:t xml:space="preserve"> Session as appropriate and changes as needed.</w:t>
      </w:r>
    </w:p>
    <w:p w14:paraId="7B7D786F" w14:textId="77777777" w:rsidR="00105368" w:rsidRPr="00BA4A53" w:rsidRDefault="00F302B5" w:rsidP="00105368">
      <w:pPr>
        <w:numPr>
          <w:ilvl w:val="0"/>
          <w:numId w:val="2"/>
        </w:numPr>
        <w:spacing w:before="240" w:after="120" w:line="300" w:lineRule="atLeast"/>
        <w:jc w:val="both"/>
        <w:textAlignment w:val="top"/>
        <w:rPr>
          <w:rFonts w:asciiTheme="majorHAnsi" w:eastAsia="MS Mincho" w:hAnsiTheme="majorHAnsi"/>
          <w:b/>
          <w:sz w:val="22"/>
          <w:szCs w:val="22"/>
          <w:lang w:eastAsia="ja-JP"/>
        </w:rPr>
      </w:pPr>
      <w:r w:rsidRPr="00BA4A53">
        <w:rPr>
          <w:rFonts w:asciiTheme="majorHAnsi" w:eastAsia="MS Mincho" w:hAnsiTheme="majorHAnsi"/>
          <w:b/>
          <w:sz w:val="22"/>
          <w:szCs w:val="22"/>
          <w:lang w:eastAsia="ja-JP"/>
        </w:rPr>
        <w:t xml:space="preserve">Coordination of </w:t>
      </w:r>
      <w:r w:rsidR="00105368" w:rsidRPr="00BA4A53">
        <w:rPr>
          <w:rFonts w:asciiTheme="majorHAnsi" w:eastAsia="MS Mincho" w:hAnsiTheme="majorHAnsi"/>
          <w:b/>
          <w:sz w:val="22"/>
          <w:szCs w:val="22"/>
          <w:lang w:eastAsia="ja-JP"/>
        </w:rPr>
        <w:t>SSOP Implementation</w:t>
      </w:r>
    </w:p>
    <w:p w14:paraId="17822686" w14:textId="77777777" w:rsidR="00105368" w:rsidRPr="00BA4A53" w:rsidRDefault="007E4E32"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i/>
          <w:kern w:val="2"/>
          <w:sz w:val="22"/>
          <w:szCs w:val="22"/>
          <w:lang w:eastAsia="zh-CN" w:bidi="th-TH"/>
        </w:rPr>
        <w:t>Synergized Standard Operating Procedures (SSOP) for Coastal Multi-Hazards Early Warning System</w:t>
      </w:r>
      <w:r w:rsidR="00105368" w:rsidRPr="00BA4A53">
        <w:rPr>
          <w:rFonts w:asciiTheme="majorHAnsi" w:eastAsia="SimSun" w:hAnsiTheme="majorHAnsi" w:cs="Tahoma"/>
          <w:kern w:val="2"/>
          <w:sz w:val="22"/>
          <w:szCs w:val="22"/>
          <w:lang w:eastAsia="zh-CN" w:bidi="th-TH"/>
        </w:rPr>
        <w:t xml:space="preserve">SSOP is the first project of Typhoon Committee to be funded by an international </w:t>
      </w:r>
      <w:r w:rsidR="00105368" w:rsidRPr="00BA4A53">
        <w:rPr>
          <w:rFonts w:asciiTheme="majorHAnsi" w:eastAsia="SimSun" w:hAnsiTheme="majorHAnsi" w:cs="Tahoma"/>
          <w:kern w:val="2"/>
          <w:sz w:val="22"/>
          <w:szCs w:val="22"/>
          <w:lang w:eastAsia="zh-CN" w:bidi="th-TH"/>
        </w:rPr>
        <w:lastRenderedPageBreak/>
        <w:t xml:space="preserve">organization like ESCAP. The longer term goal of the project is to promote community resilience to coastal multi-hazards, including impact from land-falling tropical cyclones, through having standard operating procedures for effective multi-hazards EWS which will lead to </w:t>
      </w:r>
      <w:r w:rsidR="0092017E" w:rsidRPr="00BA4A53">
        <w:rPr>
          <w:rFonts w:asciiTheme="majorHAnsi" w:eastAsia="SimSun" w:hAnsiTheme="majorHAnsi" w:cs="Tahoma"/>
          <w:kern w:val="2"/>
          <w:sz w:val="22"/>
          <w:szCs w:val="22"/>
          <w:lang w:eastAsia="zh-CN" w:bidi="th-TH"/>
        </w:rPr>
        <w:t xml:space="preserve">the </w:t>
      </w:r>
      <w:r w:rsidR="00105368" w:rsidRPr="00BA4A53">
        <w:rPr>
          <w:rFonts w:asciiTheme="majorHAnsi" w:eastAsia="SimSun" w:hAnsiTheme="majorHAnsi" w:cs="Tahoma"/>
          <w:kern w:val="2"/>
          <w:sz w:val="22"/>
          <w:szCs w:val="22"/>
          <w:lang w:eastAsia="zh-CN" w:bidi="th-TH"/>
        </w:rPr>
        <w:t xml:space="preserve">improvement of policy and institutional arrangements at national and community levels. </w:t>
      </w:r>
    </w:p>
    <w:p w14:paraId="770CA13E" w14:textId="77777777" w:rsidR="00D61B93" w:rsidRPr="00BA4A53" w:rsidRDefault="00434927"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coordination of the SSOP project has been very complicated and unexpectedly difficult since this project involves two regional bodies </w:t>
      </w:r>
      <w:r w:rsidR="0092017E" w:rsidRPr="00BA4A53">
        <w:rPr>
          <w:rFonts w:asciiTheme="majorHAnsi" w:eastAsia="SimSun" w:hAnsiTheme="majorHAnsi" w:cs="Tahoma"/>
          <w:kern w:val="2"/>
          <w:sz w:val="22"/>
          <w:szCs w:val="22"/>
          <w:lang w:eastAsia="zh-CN" w:bidi="th-TH"/>
        </w:rPr>
        <w:t xml:space="preserve">of the </w:t>
      </w:r>
      <w:r w:rsidRPr="00BA4A53">
        <w:rPr>
          <w:rFonts w:asciiTheme="majorHAnsi" w:eastAsia="SimSun" w:hAnsiTheme="majorHAnsi" w:cs="Tahoma"/>
          <w:kern w:val="2"/>
          <w:sz w:val="22"/>
          <w:szCs w:val="22"/>
          <w:lang w:eastAsia="zh-CN" w:bidi="th-TH"/>
        </w:rPr>
        <w:t>WMO Tropical Cyclone Programme</w:t>
      </w:r>
      <w:r w:rsidR="00F302B5" w:rsidRPr="00BA4A53">
        <w:rPr>
          <w:rFonts w:asciiTheme="majorHAnsi" w:eastAsia="SimSun" w:hAnsiTheme="majorHAnsi" w:cs="Tahoma"/>
          <w:kern w:val="2"/>
          <w:sz w:val="22"/>
          <w:szCs w:val="22"/>
          <w:lang w:eastAsia="zh-CN" w:bidi="th-TH"/>
        </w:rPr>
        <w:t xml:space="preserve">, namely </w:t>
      </w:r>
      <w:r w:rsidR="00105368" w:rsidRPr="00BA4A53">
        <w:rPr>
          <w:rFonts w:asciiTheme="majorHAnsi" w:eastAsia="SimSun" w:hAnsiTheme="majorHAnsi" w:cs="Tahoma"/>
          <w:kern w:val="2"/>
          <w:sz w:val="22"/>
          <w:szCs w:val="22"/>
          <w:lang w:eastAsia="zh-CN" w:bidi="th-TH"/>
        </w:rPr>
        <w:t xml:space="preserve">Typhoon Committee and Panel </w:t>
      </w:r>
      <w:r w:rsidR="000C5B59" w:rsidRPr="00BA4A53">
        <w:rPr>
          <w:rFonts w:asciiTheme="majorHAnsi" w:eastAsia="SimSun" w:hAnsiTheme="majorHAnsi" w:cs="Tahoma"/>
          <w:kern w:val="2"/>
          <w:sz w:val="22"/>
          <w:szCs w:val="22"/>
          <w:lang w:eastAsia="zh-CN" w:bidi="th-TH"/>
        </w:rPr>
        <w:t>on</w:t>
      </w:r>
      <w:r w:rsidR="00105368" w:rsidRPr="00BA4A53">
        <w:rPr>
          <w:rFonts w:asciiTheme="majorHAnsi" w:eastAsia="SimSun" w:hAnsiTheme="majorHAnsi" w:cs="Tahoma"/>
          <w:kern w:val="2"/>
          <w:sz w:val="22"/>
          <w:szCs w:val="22"/>
          <w:lang w:eastAsia="zh-CN" w:bidi="th-TH"/>
        </w:rPr>
        <w:t xml:space="preserve"> Tropical Cyclones, several international/regional organizations, and thirteen beneficiary</w:t>
      </w:r>
      <w:r w:rsidR="0092017E" w:rsidRPr="00BA4A53">
        <w:rPr>
          <w:rFonts w:asciiTheme="majorHAnsi" w:eastAsia="SimSun" w:hAnsiTheme="majorHAnsi" w:cs="Tahoma"/>
          <w:kern w:val="2"/>
          <w:sz w:val="22"/>
          <w:szCs w:val="22"/>
          <w:lang w:eastAsia="zh-CN" w:bidi="th-TH"/>
        </w:rPr>
        <w:t xml:space="preserve"> countries in TC and PTC region. T</w:t>
      </w:r>
      <w:r w:rsidR="00105368" w:rsidRPr="00BA4A53">
        <w:rPr>
          <w:rFonts w:asciiTheme="majorHAnsi" w:eastAsia="SimSun" w:hAnsiTheme="majorHAnsi" w:cs="Tahoma"/>
          <w:kern w:val="2"/>
          <w:sz w:val="22"/>
          <w:szCs w:val="22"/>
          <w:lang w:eastAsia="zh-CN" w:bidi="th-TH"/>
        </w:rPr>
        <w:t>he designated target groups include National Meteorological and Hydrological Services, National Tsunami Warning Centres, and National Disaster Management</w:t>
      </w:r>
      <w:r w:rsidR="00F302B5" w:rsidRPr="00BA4A53">
        <w:rPr>
          <w:rFonts w:asciiTheme="majorHAnsi" w:eastAsia="SimSun" w:hAnsiTheme="majorHAnsi" w:cs="Tahoma"/>
          <w:kern w:val="2"/>
          <w:sz w:val="22"/>
          <w:szCs w:val="22"/>
          <w:lang w:eastAsia="zh-CN" w:bidi="th-TH"/>
        </w:rPr>
        <w:t xml:space="preserve"> Offices in TC and PTC Members as well as 6 technical consultants from 6 countries.</w:t>
      </w:r>
    </w:p>
    <w:p w14:paraId="3A92BB10" w14:textId="77777777" w:rsidR="00FC0984" w:rsidRPr="00BA4A53" w:rsidRDefault="00D61B93"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It was very important </w:t>
      </w:r>
      <w:r w:rsidR="00F76FF5" w:rsidRPr="00BA4A53">
        <w:rPr>
          <w:rFonts w:asciiTheme="majorHAnsi" w:eastAsia="SimSun" w:hAnsiTheme="majorHAnsi" w:cs="Tahoma"/>
          <w:kern w:val="2"/>
          <w:sz w:val="22"/>
          <w:szCs w:val="22"/>
          <w:lang w:eastAsia="zh-CN" w:bidi="th-TH"/>
        </w:rPr>
        <w:t xml:space="preserve">to </w:t>
      </w:r>
      <w:r w:rsidRPr="00BA4A53">
        <w:rPr>
          <w:rFonts w:asciiTheme="majorHAnsi" w:eastAsia="SimSun" w:hAnsiTheme="majorHAnsi" w:cs="Tahoma"/>
          <w:kern w:val="2"/>
          <w:sz w:val="22"/>
          <w:szCs w:val="22"/>
          <w:lang w:eastAsia="zh-CN" w:bidi="th-TH"/>
        </w:rPr>
        <w:t>successful</w:t>
      </w:r>
      <w:r w:rsidR="00F76FF5" w:rsidRPr="00BA4A53">
        <w:rPr>
          <w:rFonts w:asciiTheme="majorHAnsi" w:eastAsia="SimSun" w:hAnsiTheme="majorHAnsi" w:cs="Tahoma"/>
          <w:kern w:val="2"/>
          <w:sz w:val="22"/>
          <w:szCs w:val="22"/>
          <w:lang w:eastAsia="zh-CN" w:bidi="th-TH"/>
        </w:rPr>
        <w:t>ly conduct the</w:t>
      </w:r>
      <w:r w:rsidRPr="00BA4A53">
        <w:rPr>
          <w:rFonts w:asciiTheme="majorHAnsi" w:eastAsia="SimSun" w:hAnsiTheme="majorHAnsi" w:cs="Tahoma"/>
          <w:kern w:val="2"/>
          <w:sz w:val="22"/>
          <w:szCs w:val="22"/>
          <w:lang w:eastAsia="zh-CN" w:bidi="th-TH"/>
        </w:rPr>
        <w:t xml:space="preserve"> implementation </w:t>
      </w:r>
      <w:r w:rsidR="00F76FF5" w:rsidRPr="00BA4A53">
        <w:rPr>
          <w:rFonts w:asciiTheme="majorHAnsi" w:eastAsia="SimSun" w:hAnsiTheme="majorHAnsi" w:cs="Tahoma"/>
          <w:kern w:val="2"/>
          <w:sz w:val="22"/>
          <w:szCs w:val="22"/>
          <w:lang w:eastAsia="zh-CN" w:bidi="th-TH"/>
        </w:rPr>
        <w:t xml:space="preserve">plan for achieving the goal of </w:t>
      </w:r>
      <w:r w:rsidRPr="00BA4A53">
        <w:rPr>
          <w:rFonts w:asciiTheme="majorHAnsi" w:eastAsia="SimSun" w:hAnsiTheme="majorHAnsi" w:cs="Tahoma"/>
          <w:kern w:val="2"/>
          <w:sz w:val="22"/>
          <w:szCs w:val="22"/>
          <w:lang w:eastAsia="zh-CN" w:bidi="th-TH"/>
        </w:rPr>
        <w:t>SSOP in 201</w:t>
      </w:r>
      <w:r w:rsidR="00F76FF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t>
      </w:r>
      <w:r w:rsidR="00F76FF5" w:rsidRPr="00BA4A53">
        <w:rPr>
          <w:rFonts w:asciiTheme="majorHAnsi" w:eastAsia="SimSun" w:hAnsiTheme="majorHAnsi" w:cs="Tahoma"/>
          <w:kern w:val="2"/>
          <w:sz w:val="22"/>
          <w:szCs w:val="22"/>
          <w:lang w:eastAsia="zh-CN" w:bidi="th-TH"/>
        </w:rPr>
        <w:t>With the support and close cooperation from ESCAP, beneficial countries and target countries, t</w:t>
      </w:r>
      <w:r w:rsidR="00105368" w:rsidRPr="00BA4A53">
        <w:rPr>
          <w:rFonts w:asciiTheme="majorHAnsi" w:eastAsia="SimSun" w:hAnsiTheme="majorHAnsi" w:cs="Tahoma"/>
          <w:kern w:val="2"/>
          <w:sz w:val="22"/>
          <w:szCs w:val="22"/>
          <w:lang w:eastAsia="zh-CN" w:bidi="th-TH"/>
        </w:rPr>
        <w:t>he steering committee of SSOP</w:t>
      </w:r>
      <w:r w:rsidRPr="00BA4A53">
        <w:rPr>
          <w:rFonts w:asciiTheme="majorHAnsi" w:eastAsia="SimSun" w:hAnsiTheme="majorHAnsi" w:cs="Tahoma"/>
          <w:kern w:val="2"/>
          <w:sz w:val="22"/>
          <w:szCs w:val="22"/>
          <w:lang w:eastAsia="zh-CN" w:bidi="th-TH"/>
        </w:rPr>
        <w:t>, the project manager/technical advisor</w:t>
      </w:r>
      <w:r w:rsidR="00105368" w:rsidRPr="00BA4A53">
        <w:rPr>
          <w:rFonts w:asciiTheme="majorHAnsi" w:eastAsia="SimSun" w:hAnsiTheme="majorHAnsi" w:cs="Tahoma"/>
          <w:kern w:val="2"/>
          <w:sz w:val="22"/>
          <w:szCs w:val="22"/>
          <w:lang w:eastAsia="zh-CN" w:bidi="th-TH"/>
        </w:rPr>
        <w:t>made great efforts to push</w:t>
      </w:r>
      <w:r w:rsidRPr="00BA4A53">
        <w:rPr>
          <w:rFonts w:asciiTheme="majorHAnsi" w:eastAsia="SimSun" w:hAnsiTheme="majorHAnsi" w:cs="Tahoma"/>
          <w:kern w:val="2"/>
          <w:sz w:val="22"/>
          <w:szCs w:val="22"/>
          <w:lang w:eastAsia="zh-CN" w:bidi="th-TH"/>
        </w:rPr>
        <w:t xml:space="preserve"> the implementation of </w:t>
      </w:r>
      <w:r w:rsidR="0092017E"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kern w:val="2"/>
          <w:sz w:val="22"/>
          <w:szCs w:val="22"/>
          <w:lang w:eastAsia="zh-CN" w:bidi="th-TH"/>
        </w:rPr>
        <w:t>project</w:t>
      </w:r>
      <w:r w:rsidR="00F76FF5" w:rsidRPr="00BA4A53">
        <w:rPr>
          <w:rFonts w:asciiTheme="majorHAnsi" w:eastAsia="SimSun" w:hAnsiTheme="majorHAnsi" w:cs="Tahoma"/>
          <w:kern w:val="2"/>
          <w:sz w:val="22"/>
          <w:szCs w:val="22"/>
          <w:lang w:eastAsia="zh-CN" w:bidi="th-TH"/>
        </w:rPr>
        <w:t xml:space="preserve">. TCS </w:t>
      </w:r>
      <w:r w:rsidR="0092017E" w:rsidRPr="00BA4A53">
        <w:rPr>
          <w:rFonts w:asciiTheme="majorHAnsi" w:eastAsia="SimSun" w:hAnsiTheme="majorHAnsi" w:cs="Tahoma"/>
          <w:kern w:val="2"/>
          <w:sz w:val="22"/>
          <w:szCs w:val="22"/>
          <w:lang w:eastAsia="zh-CN" w:bidi="th-TH"/>
        </w:rPr>
        <w:t>spent</w:t>
      </w:r>
      <w:r w:rsidR="00F76FF5" w:rsidRPr="00BA4A53">
        <w:rPr>
          <w:rFonts w:asciiTheme="majorHAnsi" w:eastAsia="SimSun" w:hAnsiTheme="majorHAnsi" w:cs="Tahoma"/>
          <w:kern w:val="2"/>
          <w:sz w:val="22"/>
          <w:szCs w:val="22"/>
          <w:lang w:eastAsia="zh-CN" w:bidi="th-TH"/>
        </w:rPr>
        <w:t xml:space="preserve"> a lot of time and efforts on the activities coordination, </w:t>
      </w:r>
      <w:r w:rsidR="008D0C88" w:rsidRPr="00BA4A53">
        <w:rPr>
          <w:rFonts w:asciiTheme="majorHAnsi" w:eastAsia="SimSun" w:hAnsiTheme="majorHAnsi" w:cs="Tahoma"/>
          <w:kern w:val="2"/>
          <w:sz w:val="22"/>
          <w:szCs w:val="22"/>
          <w:lang w:eastAsia="zh-CN" w:bidi="th-TH"/>
        </w:rPr>
        <w:t xml:space="preserve">drafting together </w:t>
      </w:r>
      <w:r w:rsidR="00434927" w:rsidRPr="00BA4A53">
        <w:rPr>
          <w:rFonts w:asciiTheme="majorHAnsi" w:eastAsia="SimSun" w:hAnsiTheme="majorHAnsi" w:cs="Tahoma"/>
          <w:kern w:val="2"/>
          <w:sz w:val="22"/>
          <w:szCs w:val="22"/>
          <w:lang w:eastAsia="zh-CN" w:bidi="th-TH"/>
        </w:rPr>
        <w:t xml:space="preserve">with </w:t>
      </w:r>
      <w:r w:rsidR="008D0C88" w:rsidRPr="00BA4A53">
        <w:rPr>
          <w:rFonts w:asciiTheme="majorHAnsi" w:eastAsia="SimSun" w:hAnsiTheme="majorHAnsi" w:cs="Tahoma"/>
          <w:kern w:val="2"/>
          <w:sz w:val="22"/>
          <w:szCs w:val="22"/>
          <w:lang w:eastAsia="zh-CN" w:bidi="th-TH"/>
        </w:rPr>
        <w:t xml:space="preserve">the project </w:t>
      </w:r>
      <w:r w:rsidR="00FC0984" w:rsidRPr="00BA4A53">
        <w:rPr>
          <w:rFonts w:asciiTheme="majorHAnsi" w:eastAsia="SimSun" w:hAnsiTheme="majorHAnsi" w:cs="Tahoma"/>
          <w:kern w:val="2"/>
          <w:sz w:val="22"/>
          <w:szCs w:val="22"/>
          <w:lang w:eastAsia="zh-CN" w:bidi="th-TH"/>
        </w:rPr>
        <w:t>manager the</w:t>
      </w:r>
      <w:r w:rsidR="00F76FF5" w:rsidRPr="00BA4A53">
        <w:rPr>
          <w:rFonts w:asciiTheme="majorHAnsi" w:eastAsia="SimSun" w:hAnsiTheme="majorHAnsi" w:cs="Tahoma"/>
          <w:kern w:val="2"/>
          <w:sz w:val="22"/>
          <w:szCs w:val="22"/>
          <w:lang w:eastAsia="zh-CN" w:bidi="th-TH"/>
        </w:rPr>
        <w:t xml:space="preserve">progress reports and budget management. </w:t>
      </w:r>
      <w:r w:rsidR="00FC0984" w:rsidRPr="00BA4A53">
        <w:rPr>
          <w:rFonts w:asciiTheme="majorHAnsi" w:eastAsia="SimSun" w:hAnsiTheme="majorHAnsi" w:cs="Tahoma"/>
          <w:kern w:val="2"/>
          <w:sz w:val="22"/>
          <w:szCs w:val="22"/>
          <w:lang w:eastAsia="zh-CN" w:bidi="th-TH"/>
        </w:rPr>
        <w:t>TCS drafted the report on SSOP implementation in 2014 and recommendations (WRD/PTC-TC_3JS/6.1) for 3rd joint session.</w:t>
      </w:r>
    </w:p>
    <w:p w14:paraId="2A1F3240" w14:textId="77777777" w:rsidR="00784BB8" w:rsidRPr="00BA4A53" w:rsidRDefault="00784BB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Based on the experience of implementation of SSOP, TCS </w:t>
      </w:r>
      <w:r w:rsidR="003F525A" w:rsidRPr="00BA4A53">
        <w:rPr>
          <w:rFonts w:asciiTheme="majorHAnsi" w:eastAsia="SimSun" w:hAnsiTheme="majorHAnsi" w:cs="Tahoma"/>
          <w:kern w:val="2"/>
          <w:sz w:val="22"/>
          <w:szCs w:val="22"/>
          <w:lang w:eastAsia="zh-CN" w:bidi="th-TH"/>
        </w:rPr>
        <w:t xml:space="preserve">together with PTC Secretariat and ESCAP </w:t>
      </w:r>
      <w:r w:rsidRPr="00BA4A53">
        <w:rPr>
          <w:rFonts w:asciiTheme="majorHAnsi" w:eastAsia="SimSun" w:hAnsiTheme="majorHAnsi" w:cs="Tahoma"/>
          <w:kern w:val="2"/>
          <w:sz w:val="22"/>
          <w:szCs w:val="22"/>
          <w:lang w:eastAsia="zh-CN" w:bidi="th-TH"/>
        </w:rPr>
        <w:t xml:space="preserve">presented a proposal on a Cooperative Mechanism for Coastal Multi-hazard Early Warning Information Sharing and Technical Transferring between the </w:t>
      </w:r>
      <w:r w:rsidR="003F525A" w:rsidRPr="00BA4A53">
        <w:rPr>
          <w:rFonts w:asciiTheme="majorHAnsi" w:eastAsia="SimSun" w:hAnsiTheme="majorHAnsi" w:cs="Tahoma"/>
          <w:kern w:val="2"/>
          <w:sz w:val="22"/>
          <w:szCs w:val="22"/>
          <w:lang w:eastAsia="zh-CN" w:bidi="th-TH"/>
        </w:rPr>
        <w:t>PTC and TC (WRD/PTC-TC_3JS/6.4).</w:t>
      </w:r>
    </w:p>
    <w:p w14:paraId="09D78823" w14:textId="77777777" w:rsidR="00784BB8" w:rsidRPr="00BA4A53" w:rsidRDefault="00784BB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p>
    <w:p w14:paraId="2C8E53C0" w14:textId="77777777" w:rsidR="00F302B5" w:rsidRPr="00BA4A53" w:rsidRDefault="00F302B5" w:rsidP="0085314D">
      <w:pPr>
        <w:pStyle w:val="ListParagraph"/>
        <w:numPr>
          <w:ilvl w:val="0"/>
          <w:numId w:val="2"/>
        </w:numPr>
        <w:autoSpaceDE w:val="0"/>
        <w:autoSpaceDN w:val="0"/>
        <w:adjustRightInd w:val="0"/>
        <w:snapToGrid w:val="0"/>
        <w:spacing w:beforeLines="50" w:before="120" w:afterLines="50" w:after="120"/>
        <w:jc w:val="both"/>
        <w:rPr>
          <w:rFonts w:asciiTheme="majorHAnsi" w:hAnsiTheme="majorHAnsi" w:cs="Arial"/>
        </w:rPr>
      </w:pPr>
      <w:r w:rsidRPr="00BA4A53">
        <w:rPr>
          <w:rFonts w:asciiTheme="majorHAnsi" w:eastAsia="MS Mincho" w:hAnsiTheme="majorHAnsi" w:cs="Arial"/>
          <w:b/>
          <w:lang w:eastAsia="ja-JP"/>
        </w:rPr>
        <w:t>Secretariat support to TC 9</w:t>
      </w:r>
      <w:r w:rsidRPr="00BA4A53">
        <w:rPr>
          <w:rFonts w:asciiTheme="majorHAnsi" w:eastAsia="MS Mincho" w:hAnsiTheme="majorHAnsi" w:cs="Arial"/>
          <w:b/>
          <w:vertAlign w:val="superscript"/>
          <w:lang w:eastAsia="ja-JP"/>
        </w:rPr>
        <w:t>th</w:t>
      </w:r>
      <w:r w:rsidRPr="00BA4A53">
        <w:rPr>
          <w:rFonts w:asciiTheme="majorHAnsi" w:eastAsia="MS Mincho" w:hAnsiTheme="majorHAnsi" w:cs="Arial"/>
          <w:b/>
          <w:lang w:eastAsia="ja-JP"/>
        </w:rPr>
        <w:t xml:space="preserve"> I</w:t>
      </w:r>
      <w:r w:rsidR="00E34C60" w:rsidRPr="00BA4A53">
        <w:rPr>
          <w:rFonts w:asciiTheme="majorHAnsi" w:eastAsia="MS Mincho" w:hAnsiTheme="majorHAnsi" w:cs="Arial"/>
          <w:b/>
          <w:lang w:eastAsia="ja-JP"/>
        </w:rPr>
        <w:t>WS and 3</w:t>
      </w:r>
      <w:r w:rsidR="00E34C60" w:rsidRPr="00BA4A53">
        <w:rPr>
          <w:rFonts w:asciiTheme="majorHAnsi" w:eastAsia="MS Mincho" w:hAnsiTheme="majorHAnsi" w:cs="Arial"/>
          <w:b/>
          <w:vertAlign w:val="superscript"/>
          <w:lang w:eastAsia="ja-JP"/>
        </w:rPr>
        <w:t>rd</w:t>
      </w:r>
      <w:r w:rsidR="00E34C60" w:rsidRPr="00BA4A53">
        <w:rPr>
          <w:rFonts w:asciiTheme="majorHAnsi" w:eastAsia="MS Mincho" w:hAnsiTheme="majorHAnsi" w:cs="Arial"/>
          <w:b/>
          <w:lang w:eastAsia="ja-JP"/>
        </w:rPr>
        <w:t xml:space="preserve"> Joint Session of PTC and TC</w:t>
      </w:r>
    </w:p>
    <w:p w14:paraId="6B2FA698" w14:textId="77777777" w:rsidR="008779DE" w:rsidRPr="00BA4A53" w:rsidRDefault="008779DE"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9</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Integrated Workshop (IWS) of TC with the theme “Synergized, Integrated, Collaborative Standard Operating Procedures Strategies to Improve Early Warning System for Coastal Multi-hazards” was held in </w:t>
      </w:r>
      <w:bookmarkStart w:id="9" w:name="OLE_LINK5"/>
      <w:bookmarkStart w:id="10" w:name="OLE_LINK18"/>
      <w:r w:rsidRPr="00BA4A53">
        <w:rPr>
          <w:rFonts w:asciiTheme="majorHAnsi" w:eastAsia="SimSun" w:hAnsiTheme="majorHAnsi" w:cs="Tahoma"/>
          <w:kern w:val="2"/>
          <w:sz w:val="22"/>
          <w:szCs w:val="22"/>
          <w:lang w:eastAsia="zh-CN" w:bidi="th-TH"/>
        </w:rPr>
        <w:t>UN Conference Center (UNCC) of ESCAP, Bangkok, Thailand on 20-24 October 2014</w:t>
      </w:r>
      <w:bookmarkEnd w:id="9"/>
      <w:bookmarkEnd w:id="10"/>
      <w:r w:rsidRPr="00BA4A53">
        <w:rPr>
          <w:rFonts w:asciiTheme="majorHAnsi" w:eastAsia="SimSun" w:hAnsiTheme="majorHAnsi" w:cs="Tahoma"/>
          <w:kern w:val="2"/>
          <w:sz w:val="22"/>
          <w:szCs w:val="22"/>
          <w:lang w:eastAsia="zh-CN" w:bidi="th-TH"/>
        </w:rPr>
        <w:t xml:space="preserve">. The Workshop was attended by 79 participants. </w:t>
      </w:r>
    </w:p>
    <w:p w14:paraId="1E16F7C0" w14:textId="77777777" w:rsidR="003D4068" w:rsidRPr="00BA4A53" w:rsidRDefault="008779DE"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TC 9</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IWS was </w:t>
      </w:r>
      <w:r w:rsidR="008D0C88" w:rsidRPr="00BA4A53">
        <w:rPr>
          <w:rFonts w:asciiTheme="majorHAnsi" w:eastAsia="SimSun" w:hAnsiTheme="majorHAnsi" w:cs="Tahoma"/>
          <w:kern w:val="2"/>
          <w:sz w:val="22"/>
          <w:szCs w:val="22"/>
          <w:lang w:eastAsia="zh-CN" w:bidi="th-TH"/>
        </w:rPr>
        <w:t xml:space="preserve">an </w:t>
      </w:r>
      <w:r w:rsidR="00E34C60" w:rsidRPr="00BA4A53">
        <w:rPr>
          <w:rFonts w:asciiTheme="majorHAnsi" w:eastAsia="SimSun" w:hAnsiTheme="majorHAnsi" w:cs="Tahoma"/>
          <w:kern w:val="2"/>
          <w:sz w:val="22"/>
          <w:szCs w:val="22"/>
          <w:lang w:eastAsia="zh-CN" w:bidi="th-TH"/>
        </w:rPr>
        <w:t>event</w:t>
      </w:r>
      <w:r w:rsidRPr="00BA4A53">
        <w:rPr>
          <w:rFonts w:asciiTheme="majorHAnsi" w:eastAsia="SimSun" w:hAnsiTheme="majorHAnsi" w:cs="Tahoma"/>
          <w:kern w:val="2"/>
          <w:sz w:val="22"/>
          <w:szCs w:val="22"/>
          <w:lang w:eastAsia="zh-CN" w:bidi="th-TH"/>
        </w:rPr>
        <w:t xml:space="preserve"> without hosting Member. </w:t>
      </w:r>
      <w:r w:rsidR="00E34C60" w:rsidRPr="00BA4A53">
        <w:rPr>
          <w:rFonts w:asciiTheme="majorHAnsi" w:eastAsia="SimSun" w:hAnsiTheme="majorHAnsi" w:cs="Tahoma"/>
          <w:kern w:val="2"/>
          <w:sz w:val="22"/>
          <w:szCs w:val="22"/>
          <w:lang w:eastAsia="zh-CN" w:bidi="th-TH"/>
        </w:rPr>
        <w:t xml:space="preserve">With the kind support from ESCAP, TCS provided its strong secretariat support for the event. After the workshop, TCS drafted the summary report which can be downloaded at </w:t>
      </w:r>
      <w:r w:rsidR="003D4068" w:rsidRPr="00BA4A53">
        <w:rPr>
          <w:rFonts w:asciiTheme="majorHAnsi" w:eastAsia="SimSun" w:hAnsiTheme="majorHAnsi" w:cs="Tahoma"/>
          <w:kern w:val="2"/>
          <w:sz w:val="22"/>
          <w:szCs w:val="22"/>
          <w:lang w:eastAsia="zh-CN" w:bidi="th-TH"/>
        </w:rPr>
        <w:t>:</w:t>
      </w:r>
    </w:p>
    <w:p w14:paraId="722B5531" w14:textId="77777777" w:rsidR="008779DE" w:rsidRPr="00BA4A53" w:rsidRDefault="006D3E0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hyperlink r:id="rId9" w:history="1">
        <w:r w:rsidR="003D4068" w:rsidRPr="00BA4A53">
          <w:rPr>
            <w:rStyle w:val="Hyperlink"/>
            <w:rFonts w:asciiTheme="majorHAnsi" w:eastAsia="SimSun" w:hAnsiTheme="majorHAnsi" w:cs="Tahoma"/>
            <w:color w:val="auto"/>
            <w:kern w:val="2"/>
            <w:sz w:val="22"/>
            <w:szCs w:val="22"/>
            <w:lang w:eastAsia="zh-CN" w:bidi="th-TH"/>
          </w:rPr>
          <w:t>http://www.typhooncommittee.org/9IWS_2TRCG/8IWS_2TRCG.html</w:t>
        </w:r>
      </w:hyperlink>
      <w:r w:rsidR="008779DE" w:rsidRPr="00BA4A53">
        <w:rPr>
          <w:rFonts w:asciiTheme="majorHAnsi" w:eastAsia="SimSun" w:hAnsiTheme="majorHAnsi" w:cs="Tahoma"/>
          <w:kern w:val="2"/>
          <w:sz w:val="22"/>
          <w:szCs w:val="22"/>
          <w:lang w:eastAsia="zh-CN" w:bidi="th-TH"/>
        </w:rPr>
        <w:t xml:space="preserve">. </w:t>
      </w:r>
    </w:p>
    <w:p w14:paraId="03702DD8" w14:textId="77777777" w:rsidR="00E34C60" w:rsidRPr="00BA4A53" w:rsidRDefault="00E34C6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1" w:name="OLE_LINK6"/>
      <w:bookmarkStart w:id="12" w:name="OLE_LINK7"/>
      <w:r w:rsidRPr="00BA4A53">
        <w:rPr>
          <w:rFonts w:asciiTheme="majorHAnsi" w:eastAsia="SimSun" w:hAnsiTheme="majorHAnsi" w:cs="Tahoma"/>
          <w:kern w:val="2"/>
          <w:sz w:val="22"/>
          <w:szCs w:val="22"/>
          <w:lang w:eastAsia="zh-CN" w:bidi="th-TH"/>
        </w:rPr>
        <w:t>Following the decision of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in kind cooperation with ESCAP, WMO and PTC Secretariat, TCS was devoted actively in organizing the 3</w:t>
      </w:r>
      <w:r w:rsidRPr="00BA4A53">
        <w:rPr>
          <w:rFonts w:asciiTheme="majorHAnsi" w:eastAsia="SimSun" w:hAnsiTheme="majorHAnsi" w:cs="Tahoma"/>
          <w:kern w:val="2"/>
          <w:sz w:val="22"/>
          <w:szCs w:val="22"/>
          <w:vertAlign w:val="superscript"/>
          <w:lang w:eastAsia="zh-CN" w:bidi="th-TH"/>
        </w:rPr>
        <w:t>rd</w:t>
      </w:r>
      <w:r w:rsidRPr="00BA4A53">
        <w:rPr>
          <w:rFonts w:asciiTheme="majorHAnsi" w:eastAsia="SimSun" w:hAnsiTheme="majorHAnsi" w:cs="Tahoma"/>
          <w:kern w:val="2"/>
          <w:sz w:val="22"/>
          <w:szCs w:val="22"/>
          <w:lang w:eastAsia="zh-CN" w:bidi="th-TH"/>
        </w:rPr>
        <w:t xml:space="preserve"> Joint Session of TC and PTC (</w:t>
      </w:r>
      <w:r w:rsidR="00706A5C" w:rsidRPr="00BA4A53">
        <w:rPr>
          <w:rFonts w:asciiTheme="majorHAnsi" w:eastAsia="SimSun" w:hAnsiTheme="majorHAnsi" w:cs="Tahoma"/>
          <w:kern w:val="2"/>
          <w:sz w:val="22"/>
          <w:szCs w:val="22"/>
          <w:lang w:eastAsia="zh-CN" w:bidi="th-TH"/>
        </w:rPr>
        <w:t>TC 47</w:t>
      </w:r>
      <w:r w:rsidR="00706A5C" w:rsidRPr="00BA4A53">
        <w:rPr>
          <w:rFonts w:asciiTheme="majorHAnsi" w:eastAsia="SimSun" w:hAnsiTheme="majorHAnsi" w:cs="Tahoma"/>
          <w:kern w:val="2"/>
          <w:sz w:val="22"/>
          <w:szCs w:val="22"/>
          <w:vertAlign w:val="superscript"/>
          <w:lang w:eastAsia="zh-CN" w:bidi="th-TH"/>
        </w:rPr>
        <w:t>th</w:t>
      </w:r>
      <w:r w:rsidR="00706A5C" w:rsidRPr="00BA4A53">
        <w:rPr>
          <w:rFonts w:asciiTheme="majorHAnsi" w:eastAsia="SimSun" w:hAnsiTheme="majorHAnsi" w:cs="Tahoma"/>
          <w:kern w:val="2"/>
          <w:sz w:val="22"/>
          <w:szCs w:val="22"/>
          <w:lang w:eastAsia="zh-CN" w:bidi="th-TH"/>
        </w:rPr>
        <w:t xml:space="preserve"> Session and PTC 42</w:t>
      </w:r>
      <w:r w:rsidR="00706A5C" w:rsidRPr="00BA4A53">
        <w:rPr>
          <w:rFonts w:asciiTheme="majorHAnsi" w:eastAsia="SimSun" w:hAnsiTheme="majorHAnsi" w:cs="Tahoma"/>
          <w:kern w:val="2"/>
          <w:sz w:val="22"/>
          <w:szCs w:val="22"/>
          <w:vertAlign w:val="superscript"/>
          <w:lang w:eastAsia="zh-CN" w:bidi="th-TH"/>
        </w:rPr>
        <w:t>nd</w:t>
      </w:r>
      <w:r w:rsidR="00706A5C" w:rsidRPr="00BA4A53">
        <w:rPr>
          <w:rFonts w:asciiTheme="majorHAnsi" w:eastAsia="SimSun" w:hAnsiTheme="majorHAnsi" w:cs="Tahoma"/>
          <w:kern w:val="2"/>
          <w:sz w:val="22"/>
          <w:szCs w:val="22"/>
          <w:lang w:eastAsia="zh-CN" w:bidi="th-TH"/>
        </w:rPr>
        <w:t xml:space="preserve"> Session</w:t>
      </w:r>
      <w:r w:rsidRPr="00BA4A53">
        <w:rPr>
          <w:rFonts w:asciiTheme="majorHAnsi" w:eastAsia="SimSun" w:hAnsiTheme="majorHAnsi" w:cs="Tahoma"/>
          <w:kern w:val="2"/>
          <w:sz w:val="22"/>
          <w:szCs w:val="22"/>
          <w:lang w:eastAsia="zh-CN" w:bidi="th-TH"/>
        </w:rPr>
        <w:t>)</w:t>
      </w:r>
      <w:r w:rsidR="008C6C49" w:rsidRPr="00BA4A53">
        <w:rPr>
          <w:rFonts w:asciiTheme="majorHAnsi" w:eastAsia="SimSun" w:hAnsiTheme="majorHAnsi" w:cs="Tahoma"/>
          <w:kern w:val="2"/>
          <w:sz w:val="22"/>
          <w:szCs w:val="22"/>
          <w:lang w:eastAsia="zh-CN" w:bidi="th-TH"/>
        </w:rPr>
        <w:t xml:space="preserve"> t</w:t>
      </w:r>
      <w:r w:rsidR="00706A5C" w:rsidRPr="00BA4A53">
        <w:rPr>
          <w:rFonts w:asciiTheme="majorHAnsi" w:eastAsia="SimSun" w:hAnsiTheme="majorHAnsi" w:cs="Tahoma"/>
          <w:kern w:val="2"/>
          <w:sz w:val="22"/>
          <w:szCs w:val="22"/>
          <w:lang w:eastAsia="zh-CN" w:bidi="th-TH"/>
        </w:rPr>
        <w:t xml:space="preserve">o be </w:t>
      </w:r>
      <w:r w:rsidR="008D0C88" w:rsidRPr="00BA4A53">
        <w:rPr>
          <w:rFonts w:asciiTheme="majorHAnsi" w:eastAsia="SimSun" w:hAnsiTheme="majorHAnsi" w:cs="Tahoma"/>
          <w:kern w:val="2"/>
          <w:sz w:val="22"/>
          <w:szCs w:val="22"/>
          <w:lang w:eastAsia="zh-CN" w:bidi="th-TH"/>
        </w:rPr>
        <w:t>held</w:t>
      </w:r>
      <w:r w:rsidR="00706A5C" w:rsidRPr="00BA4A53">
        <w:rPr>
          <w:rFonts w:asciiTheme="majorHAnsi" w:eastAsia="SimSun" w:hAnsiTheme="majorHAnsi" w:cs="Tahoma"/>
          <w:kern w:val="2"/>
          <w:sz w:val="22"/>
          <w:szCs w:val="22"/>
          <w:lang w:eastAsia="zh-CN" w:bidi="th-TH"/>
        </w:rPr>
        <w:t xml:space="preserve"> in UN Conference Center (UNCC), Bangkok, Thailand on 9-13 February 2015</w:t>
      </w:r>
      <w:r w:rsidR="000244C4" w:rsidRPr="00BA4A53">
        <w:rPr>
          <w:rFonts w:asciiTheme="majorHAnsi" w:eastAsia="SimSun" w:hAnsiTheme="majorHAnsi" w:cs="Tahoma"/>
          <w:kern w:val="2"/>
          <w:sz w:val="22"/>
          <w:szCs w:val="22"/>
          <w:lang w:eastAsia="zh-CN" w:bidi="th-TH"/>
        </w:rPr>
        <w:t xml:space="preserve">,mainly including (1) </w:t>
      </w:r>
      <w:bookmarkEnd w:id="11"/>
      <w:bookmarkEnd w:id="12"/>
      <w:r w:rsidR="003D4068" w:rsidRPr="00BA4A53">
        <w:rPr>
          <w:rFonts w:asciiTheme="majorHAnsi" w:eastAsia="SimSun" w:hAnsiTheme="majorHAnsi" w:cs="Tahoma"/>
          <w:kern w:val="2"/>
          <w:sz w:val="22"/>
          <w:szCs w:val="22"/>
          <w:lang w:eastAsia="zh-CN" w:bidi="th-TH"/>
        </w:rPr>
        <w:t>p</w:t>
      </w:r>
      <w:r w:rsidRPr="00BA4A53">
        <w:rPr>
          <w:rFonts w:asciiTheme="majorHAnsi" w:eastAsia="SimSun" w:hAnsiTheme="majorHAnsi" w:cs="Tahoma"/>
          <w:kern w:val="2"/>
          <w:sz w:val="22"/>
          <w:szCs w:val="22"/>
          <w:lang w:eastAsia="zh-CN" w:bidi="th-TH"/>
        </w:rPr>
        <w:t xml:space="preserve">reparing the Session in cooperation with </w:t>
      </w:r>
      <w:r w:rsidR="000244C4" w:rsidRPr="00BA4A53">
        <w:rPr>
          <w:rFonts w:asciiTheme="majorHAnsi" w:eastAsia="SimSun" w:hAnsiTheme="majorHAnsi" w:cs="Tahoma"/>
          <w:kern w:val="2"/>
          <w:sz w:val="22"/>
          <w:szCs w:val="22"/>
          <w:lang w:eastAsia="zh-CN" w:bidi="th-TH"/>
        </w:rPr>
        <w:t>ESCAP</w:t>
      </w:r>
      <w:r w:rsidRPr="00BA4A53">
        <w:rPr>
          <w:rFonts w:asciiTheme="majorHAnsi" w:eastAsia="SimSun" w:hAnsiTheme="majorHAnsi" w:cs="Tahoma"/>
          <w:kern w:val="2"/>
          <w:sz w:val="22"/>
          <w:szCs w:val="22"/>
          <w:lang w:eastAsia="zh-CN" w:bidi="th-TH"/>
        </w:rPr>
        <w:t>, including invitation letters to Members and organizations/agencies, information note, participants’ registration, agenda and programme;</w:t>
      </w:r>
      <w:r w:rsidR="003D4068" w:rsidRPr="00BA4A53">
        <w:rPr>
          <w:rFonts w:asciiTheme="majorHAnsi" w:eastAsia="SimSun" w:hAnsiTheme="majorHAnsi" w:cs="Tahoma"/>
          <w:kern w:val="2"/>
          <w:sz w:val="22"/>
          <w:szCs w:val="22"/>
          <w:lang w:eastAsia="zh-CN" w:bidi="th-TH"/>
        </w:rPr>
        <w:t xml:space="preserve"> (2) e</w:t>
      </w:r>
      <w:r w:rsidR="000244C4" w:rsidRPr="00BA4A53">
        <w:rPr>
          <w:rFonts w:asciiTheme="majorHAnsi" w:eastAsia="SimSun" w:hAnsiTheme="majorHAnsi" w:cs="Tahoma"/>
          <w:kern w:val="2"/>
          <w:sz w:val="22"/>
          <w:szCs w:val="22"/>
          <w:lang w:eastAsia="zh-CN" w:bidi="th-TH"/>
        </w:rPr>
        <w:t xml:space="preserve">stablishing the </w:t>
      </w:r>
      <w:r w:rsidR="008D0C88" w:rsidRPr="00BA4A53">
        <w:rPr>
          <w:rFonts w:asciiTheme="majorHAnsi" w:eastAsia="SimSun" w:hAnsiTheme="majorHAnsi" w:cs="Tahoma"/>
          <w:kern w:val="2"/>
          <w:sz w:val="22"/>
          <w:szCs w:val="22"/>
          <w:lang w:eastAsia="zh-CN" w:bidi="th-TH"/>
        </w:rPr>
        <w:t xml:space="preserve">webpage </w:t>
      </w:r>
      <w:r w:rsidR="000244C4" w:rsidRPr="00BA4A53">
        <w:rPr>
          <w:rFonts w:asciiTheme="majorHAnsi" w:eastAsia="SimSun" w:hAnsiTheme="majorHAnsi" w:cs="Tahoma"/>
          <w:kern w:val="2"/>
          <w:sz w:val="22"/>
          <w:szCs w:val="22"/>
          <w:lang w:eastAsia="zh-CN" w:bidi="th-TH"/>
        </w:rPr>
        <w:t xml:space="preserve">for the event; and (3) </w:t>
      </w:r>
      <w:r w:rsidR="003D4068" w:rsidRPr="00BA4A53">
        <w:rPr>
          <w:rFonts w:asciiTheme="majorHAnsi" w:eastAsia="SimSun" w:hAnsiTheme="majorHAnsi" w:cs="Tahoma"/>
          <w:kern w:val="2"/>
          <w:sz w:val="22"/>
          <w:szCs w:val="22"/>
          <w:lang w:eastAsia="zh-CN" w:bidi="th-TH"/>
        </w:rPr>
        <w:t>d</w:t>
      </w:r>
      <w:r w:rsidRPr="00BA4A53">
        <w:rPr>
          <w:rFonts w:asciiTheme="majorHAnsi" w:eastAsia="SimSun" w:hAnsiTheme="majorHAnsi" w:cs="Tahoma"/>
          <w:kern w:val="2"/>
          <w:sz w:val="22"/>
          <w:szCs w:val="22"/>
          <w:lang w:eastAsia="zh-CN" w:bidi="th-TH"/>
        </w:rPr>
        <w:t>rafting documentation</w:t>
      </w:r>
      <w:r w:rsidR="000244C4" w:rsidRPr="00BA4A53">
        <w:rPr>
          <w:rFonts w:asciiTheme="majorHAnsi" w:eastAsia="SimSun" w:hAnsiTheme="majorHAnsi" w:cs="Tahoma"/>
          <w:kern w:val="2"/>
          <w:sz w:val="22"/>
          <w:szCs w:val="22"/>
          <w:lang w:eastAsia="zh-CN" w:bidi="th-TH"/>
        </w:rPr>
        <w:t>.</w:t>
      </w:r>
    </w:p>
    <w:p w14:paraId="019B6075" w14:textId="77777777" w:rsidR="00E34C60" w:rsidRPr="00BA4A53" w:rsidRDefault="00E34C6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3" w:name="OLE_LINK20"/>
      <w:r w:rsidRPr="00BA4A53">
        <w:rPr>
          <w:rFonts w:asciiTheme="majorHAnsi" w:eastAsia="SimSun" w:hAnsiTheme="majorHAnsi" w:cs="Tahoma"/>
          <w:kern w:val="2"/>
          <w:sz w:val="22"/>
          <w:szCs w:val="22"/>
          <w:lang w:eastAsia="zh-CN" w:bidi="th-TH"/>
        </w:rPr>
        <w:t>Based on the experience of hosting IWS</w:t>
      </w:r>
      <w:r w:rsidR="000244C4" w:rsidRPr="00BA4A53">
        <w:rPr>
          <w:rFonts w:asciiTheme="majorHAnsi" w:eastAsia="SimSun" w:hAnsiTheme="majorHAnsi" w:cs="Tahoma"/>
          <w:kern w:val="2"/>
          <w:sz w:val="22"/>
          <w:szCs w:val="22"/>
          <w:lang w:eastAsia="zh-CN" w:bidi="th-TH"/>
        </w:rPr>
        <w:t xml:space="preserve">s and annual sessions in the past years, TCS, in cooperation with AWG members, </w:t>
      </w:r>
      <w:r w:rsidR="005E3D7E" w:rsidRPr="00BA4A53">
        <w:rPr>
          <w:rFonts w:asciiTheme="majorHAnsi" w:eastAsia="SimSun" w:hAnsiTheme="majorHAnsi" w:cs="Tahoma"/>
          <w:kern w:val="2"/>
          <w:sz w:val="22"/>
          <w:szCs w:val="22"/>
          <w:lang w:eastAsia="zh-CN" w:bidi="th-TH"/>
        </w:rPr>
        <w:t>presented a</w:t>
      </w:r>
      <w:r w:rsidR="000244C4" w:rsidRPr="00BA4A53">
        <w:rPr>
          <w:rFonts w:asciiTheme="majorHAnsi" w:eastAsia="SimSun" w:hAnsiTheme="majorHAnsi" w:cs="Tahoma"/>
          <w:kern w:val="2"/>
          <w:sz w:val="22"/>
          <w:szCs w:val="22"/>
          <w:lang w:eastAsia="zh-CN" w:bidi="th-TH"/>
        </w:rPr>
        <w:t xml:space="preserve"> proposal on </w:t>
      </w:r>
      <w:r w:rsidR="005E3D7E" w:rsidRPr="00BA4A53">
        <w:rPr>
          <w:rFonts w:asciiTheme="majorHAnsi" w:eastAsia="SimSun" w:hAnsiTheme="majorHAnsi" w:cs="Tahoma"/>
          <w:kern w:val="2"/>
          <w:sz w:val="22"/>
          <w:szCs w:val="22"/>
          <w:lang w:eastAsia="zh-CN" w:bidi="th-TH"/>
        </w:rPr>
        <w:t xml:space="preserve">a </w:t>
      </w:r>
      <w:r w:rsidR="000244C4" w:rsidRPr="00BA4A53">
        <w:rPr>
          <w:rFonts w:asciiTheme="majorHAnsi" w:eastAsia="SimSun" w:hAnsiTheme="majorHAnsi" w:cs="Tahoma"/>
          <w:kern w:val="2"/>
          <w:sz w:val="22"/>
          <w:szCs w:val="22"/>
          <w:lang w:eastAsia="zh-CN" w:bidi="th-TH"/>
        </w:rPr>
        <w:t>Mechanism of hosting IWS</w:t>
      </w:r>
      <w:r w:rsidR="005E3D7E" w:rsidRPr="00BA4A53">
        <w:rPr>
          <w:rFonts w:asciiTheme="majorHAnsi" w:eastAsia="SimSun" w:hAnsiTheme="majorHAnsi" w:cs="Tahoma"/>
          <w:kern w:val="2"/>
          <w:sz w:val="22"/>
          <w:szCs w:val="22"/>
          <w:lang w:eastAsia="zh-CN" w:bidi="th-TH"/>
        </w:rPr>
        <w:t>s</w:t>
      </w:r>
      <w:r w:rsidR="000244C4" w:rsidRPr="00BA4A53">
        <w:rPr>
          <w:rFonts w:asciiTheme="majorHAnsi" w:eastAsia="SimSun" w:hAnsiTheme="majorHAnsi" w:cs="Tahoma"/>
          <w:kern w:val="2"/>
          <w:sz w:val="22"/>
          <w:szCs w:val="22"/>
          <w:lang w:eastAsia="zh-CN" w:bidi="th-TH"/>
        </w:rPr>
        <w:t xml:space="preserve"> and Session</w:t>
      </w:r>
      <w:r w:rsidR="005E3D7E" w:rsidRPr="00BA4A53">
        <w:rPr>
          <w:rFonts w:asciiTheme="majorHAnsi" w:eastAsia="SimSun" w:hAnsiTheme="majorHAnsi" w:cs="Tahoma"/>
          <w:kern w:val="2"/>
          <w:sz w:val="22"/>
          <w:szCs w:val="22"/>
          <w:lang w:eastAsia="zh-CN" w:bidi="th-TH"/>
        </w:rPr>
        <w:t>s</w:t>
      </w:r>
      <w:r w:rsidR="000244C4" w:rsidRPr="00BA4A53">
        <w:rPr>
          <w:rFonts w:asciiTheme="majorHAnsi" w:eastAsia="SimSun" w:hAnsiTheme="majorHAnsi" w:cs="Tahoma"/>
          <w:kern w:val="2"/>
          <w:sz w:val="22"/>
          <w:szCs w:val="22"/>
          <w:lang w:eastAsia="zh-CN" w:bidi="th-TH"/>
        </w:rPr>
        <w:t xml:space="preserve"> (WRD/TC.47/10.1) for discussion and decision.</w:t>
      </w:r>
    </w:p>
    <w:bookmarkEnd w:id="7"/>
    <w:bookmarkEnd w:id="8"/>
    <w:bookmarkEnd w:id="13"/>
    <w:p w14:paraId="40D029B1" w14:textId="77777777" w:rsidR="00105368" w:rsidRPr="00BA4A53" w:rsidRDefault="00105368" w:rsidP="00105368">
      <w:pPr>
        <w:numPr>
          <w:ilvl w:val="0"/>
          <w:numId w:val="2"/>
        </w:numPr>
        <w:spacing w:before="240" w:after="120" w:line="300" w:lineRule="atLeast"/>
        <w:jc w:val="both"/>
        <w:textAlignment w:val="top"/>
        <w:rPr>
          <w:rFonts w:asciiTheme="majorHAnsi" w:hAnsiTheme="majorHAnsi" w:cs="Arial"/>
          <w:sz w:val="22"/>
          <w:szCs w:val="22"/>
        </w:rPr>
      </w:pPr>
      <w:r w:rsidRPr="00BA4A53">
        <w:rPr>
          <w:rFonts w:asciiTheme="majorHAnsi" w:eastAsia="MS Mincho" w:hAnsiTheme="majorHAnsi" w:cs="Arial"/>
          <w:b/>
          <w:sz w:val="22"/>
          <w:szCs w:val="22"/>
          <w:lang w:eastAsia="ja-JP"/>
        </w:rPr>
        <w:t>Kintanar Award 201</w:t>
      </w:r>
      <w:r w:rsidR="00536340" w:rsidRPr="00BA4A53">
        <w:rPr>
          <w:rFonts w:asciiTheme="majorHAnsi" w:eastAsia="MS Mincho" w:hAnsiTheme="majorHAnsi" w:cs="Arial"/>
          <w:b/>
          <w:sz w:val="22"/>
          <w:szCs w:val="22"/>
          <w:lang w:eastAsia="ja-JP"/>
        </w:rPr>
        <w:t>4</w:t>
      </w:r>
    </w:p>
    <w:p w14:paraId="0CDC4632" w14:textId="77777777" w:rsidR="003D4068" w:rsidRPr="00BA4A53" w:rsidRDefault="00FD5706" w:rsidP="0085314D">
      <w:pPr>
        <w:autoSpaceDE w:val="0"/>
        <w:autoSpaceDN w:val="0"/>
        <w:adjustRightInd w:val="0"/>
        <w:snapToGrid w:val="0"/>
        <w:spacing w:beforeLines="50" w:before="120" w:afterLines="50" w:after="120"/>
        <w:jc w:val="both"/>
        <w:rPr>
          <w:rFonts w:asciiTheme="majorHAnsi" w:hAnsiTheme="majorHAnsi"/>
          <w:sz w:val="22"/>
          <w:szCs w:val="22"/>
        </w:rPr>
      </w:pPr>
      <w:r w:rsidRPr="00BA4A53">
        <w:rPr>
          <w:rFonts w:asciiTheme="majorHAnsi" w:eastAsia="SimSun" w:hAnsiTheme="majorHAnsi" w:cs="Tahoma"/>
          <w:kern w:val="2"/>
          <w:sz w:val="22"/>
          <w:szCs w:val="22"/>
          <w:lang w:eastAsia="zh-CN" w:bidi="th-TH"/>
        </w:rPr>
        <w:t>TCS issued letter</w:t>
      </w:r>
      <w:r w:rsidR="00054AFA"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in early August 2014 i</w:t>
      </w:r>
      <w:r w:rsidR="005436C3" w:rsidRPr="00BA4A53">
        <w:rPr>
          <w:rFonts w:asciiTheme="majorHAnsi" w:eastAsia="SimSun" w:hAnsiTheme="majorHAnsi" w:cs="Tahoma"/>
          <w:kern w:val="2"/>
          <w:sz w:val="22"/>
          <w:szCs w:val="22"/>
          <w:lang w:eastAsia="zh-CN" w:bidi="th-TH"/>
        </w:rPr>
        <w:t>nvit</w:t>
      </w:r>
      <w:r w:rsidRPr="00BA4A53">
        <w:rPr>
          <w:rFonts w:asciiTheme="majorHAnsi" w:eastAsia="SimSun" w:hAnsiTheme="majorHAnsi" w:cs="Tahoma"/>
          <w:kern w:val="2"/>
          <w:sz w:val="22"/>
          <w:szCs w:val="22"/>
          <w:lang w:eastAsia="zh-CN" w:bidi="th-TH"/>
        </w:rPr>
        <w:t xml:space="preserve">ing </w:t>
      </w:r>
      <w:r w:rsidR="00105368" w:rsidRPr="00BA4A53">
        <w:rPr>
          <w:rFonts w:asciiTheme="majorHAnsi" w:eastAsia="SimSun" w:hAnsiTheme="majorHAnsi" w:cs="Tahoma"/>
          <w:kern w:val="2"/>
          <w:sz w:val="22"/>
          <w:szCs w:val="22"/>
          <w:lang w:eastAsia="zh-CN" w:bidi="th-TH"/>
        </w:rPr>
        <w:t>TC</w:t>
      </w:r>
      <w:r w:rsidRPr="00BA4A53">
        <w:rPr>
          <w:rFonts w:asciiTheme="majorHAnsi" w:eastAsia="SimSun" w:hAnsiTheme="majorHAnsi" w:cs="Tahoma"/>
          <w:kern w:val="2"/>
          <w:sz w:val="22"/>
          <w:szCs w:val="22"/>
          <w:lang w:eastAsia="zh-CN" w:bidi="th-TH"/>
        </w:rPr>
        <w:t xml:space="preserve"> Members to update the composition of </w:t>
      </w:r>
      <w:bookmarkStart w:id="14" w:name="OLE_LINK21"/>
      <w:bookmarkStart w:id="15" w:name="OLE_LINK31"/>
      <w:r w:rsidRPr="00BA4A53">
        <w:rPr>
          <w:rFonts w:asciiTheme="majorHAnsi" w:eastAsia="SimSun" w:hAnsiTheme="majorHAnsi" w:cs="Tahoma"/>
          <w:kern w:val="2"/>
          <w:sz w:val="22"/>
          <w:szCs w:val="22"/>
          <w:lang w:eastAsia="zh-CN" w:bidi="th-TH"/>
        </w:rPr>
        <w:t xml:space="preserve">the Dr. Kintanar Award </w:t>
      </w:r>
      <w:bookmarkEnd w:id="14"/>
      <w:bookmarkEnd w:id="15"/>
      <w:r w:rsidRPr="00BA4A53">
        <w:rPr>
          <w:rFonts w:asciiTheme="majorHAnsi" w:eastAsia="SimSun" w:hAnsiTheme="majorHAnsi" w:cs="Tahoma"/>
          <w:kern w:val="2"/>
          <w:sz w:val="22"/>
          <w:szCs w:val="22"/>
          <w:lang w:eastAsia="zh-CN" w:bidi="th-TH"/>
        </w:rPr>
        <w:t xml:space="preserve">Selection Working Group (KASWG) and nominate the candidates </w:t>
      </w:r>
      <w:r w:rsidR="000C5B59" w:rsidRPr="00BA4A53">
        <w:rPr>
          <w:rFonts w:asciiTheme="majorHAnsi" w:eastAsia="SimSun" w:hAnsiTheme="majorHAnsi" w:cs="Tahoma"/>
          <w:kern w:val="2"/>
          <w:sz w:val="22"/>
          <w:szCs w:val="22"/>
          <w:lang w:eastAsia="zh-CN" w:bidi="th-TH"/>
        </w:rPr>
        <w:t>for</w:t>
      </w:r>
      <w:r w:rsidR="00105368" w:rsidRPr="00BA4A53">
        <w:rPr>
          <w:rFonts w:asciiTheme="majorHAnsi" w:eastAsia="SimSun" w:hAnsiTheme="majorHAnsi" w:cs="Tahoma"/>
          <w:kern w:val="2"/>
          <w:sz w:val="22"/>
          <w:szCs w:val="22"/>
          <w:lang w:eastAsia="zh-CN" w:bidi="th-TH"/>
        </w:rPr>
        <w:t>the “Dr. Roman L. Kintanar Award for Typhoon-related Disaster Mitigation</w:t>
      </w:r>
      <w:r w:rsidR="000C5B59" w:rsidRPr="00BA4A53">
        <w:rPr>
          <w:rFonts w:asciiTheme="majorHAnsi" w:eastAsia="SimSun" w:hAnsiTheme="majorHAnsi" w:cs="Tahoma"/>
          <w:kern w:val="2"/>
          <w:sz w:val="22"/>
          <w:szCs w:val="22"/>
          <w:lang w:eastAsia="zh-CN" w:bidi="th-TH"/>
        </w:rPr>
        <w:t>-2014</w:t>
      </w:r>
      <w:r w:rsidR="00105368" w:rsidRPr="00BA4A53">
        <w:rPr>
          <w:rFonts w:asciiTheme="majorHAnsi" w:eastAsia="SimSun" w:hAnsiTheme="majorHAnsi" w:cs="Tahoma"/>
          <w:kern w:val="2"/>
          <w:sz w:val="22"/>
          <w:szCs w:val="22"/>
          <w:lang w:eastAsia="zh-CN" w:bidi="th-TH"/>
        </w:rPr>
        <w:t xml:space="preserve">”.  </w:t>
      </w:r>
      <w:r w:rsidR="003D4068" w:rsidRPr="00BA4A53">
        <w:rPr>
          <w:rFonts w:asciiTheme="majorHAnsi" w:eastAsia="SimSun" w:hAnsiTheme="majorHAnsi" w:cs="Tahoma"/>
          <w:kern w:val="2"/>
          <w:sz w:val="22"/>
          <w:szCs w:val="22"/>
          <w:lang w:eastAsia="zh-CN" w:bidi="th-TH"/>
        </w:rPr>
        <w:t>D</w:t>
      </w:r>
      <w:r w:rsidR="009C488E" w:rsidRPr="00BA4A53">
        <w:rPr>
          <w:rFonts w:asciiTheme="majorHAnsi" w:eastAsia="SimSun" w:hAnsiTheme="majorHAnsi" w:cs="Tahoma"/>
          <w:kern w:val="2"/>
          <w:sz w:val="22"/>
          <w:szCs w:val="22"/>
          <w:lang w:eastAsia="zh-CN" w:bidi="th-TH"/>
        </w:rPr>
        <w:t xml:space="preserve">espite several reminders, </w:t>
      </w:r>
      <w:r w:rsidRPr="00BA4A53">
        <w:rPr>
          <w:rFonts w:asciiTheme="majorHAnsi" w:eastAsia="SimSun" w:hAnsiTheme="majorHAnsi" w:cs="Tahoma"/>
          <w:kern w:val="2"/>
          <w:sz w:val="22"/>
          <w:szCs w:val="22"/>
          <w:lang w:eastAsia="zh-CN" w:bidi="th-TH"/>
        </w:rPr>
        <w:t>TCS did no</w:t>
      </w:r>
      <w:bookmarkStart w:id="16" w:name="_GoBack"/>
      <w:bookmarkEnd w:id="16"/>
      <w:r w:rsidRPr="00BA4A53">
        <w:rPr>
          <w:rFonts w:asciiTheme="majorHAnsi" w:eastAsia="SimSun" w:hAnsiTheme="majorHAnsi" w:cs="Tahoma"/>
          <w:kern w:val="2"/>
          <w:sz w:val="22"/>
          <w:szCs w:val="22"/>
          <w:lang w:eastAsia="zh-CN" w:bidi="th-TH"/>
        </w:rPr>
        <w:t xml:space="preserve">t receive any </w:t>
      </w:r>
      <w:r w:rsidR="009C488E" w:rsidRPr="00BA4A53">
        <w:rPr>
          <w:rFonts w:asciiTheme="majorHAnsi" w:eastAsia="SimSun" w:hAnsiTheme="majorHAnsi" w:cs="Tahoma"/>
          <w:kern w:val="2"/>
          <w:sz w:val="22"/>
          <w:szCs w:val="22"/>
          <w:lang w:eastAsia="zh-CN" w:bidi="th-TH"/>
        </w:rPr>
        <w:t xml:space="preserve">submission of </w:t>
      </w:r>
      <w:r w:rsidR="003D4068" w:rsidRPr="00BA4A53">
        <w:rPr>
          <w:rFonts w:asciiTheme="majorHAnsi" w:eastAsia="SimSun" w:hAnsiTheme="majorHAnsi" w:cs="Tahoma"/>
          <w:kern w:val="2"/>
          <w:sz w:val="22"/>
          <w:szCs w:val="22"/>
          <w:lang w:eastAsia="zh-CN" w:bidi="th-TH"/>
        </w:rPr>
        <w:t>candidatures.</w:t>
      </w:r>
    </w:p>
    <w:p w14:paraId="797D9166" w14:textId="77777777" w:rsidR="00FD5706" w:rsidRPr="00BA4A53" w:rsidRDefault="003D40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lastRenderedPageBreak/>
        <w:t>TCS proposed the review of the Rules and Procedures of Dr. Kintanar Award (WRD/TC.47/11.</w:t>
      </w:r>
      <w:r w:rsidR="000C5B59" w:rsidRPr="00BA4A53">
        <w:rPr>
          <w:rFonts w:asciiTheme="majorHAnsi" w:eastAsia="SimSun" w:hAnsiTheme="majorHAnsi" w:cs="Tahoma"/>
          <w:kern w:val="2"/>
          <w:sz w:val="22"/>
          <w:szCs w:val="22"/>
          <w:lang w:eastAsia="zh-CN" w:bidi="th-TH"/>
        </w:rPr>
        <w:t xml:space="preserve">1) for discussion and decision </w:t>
      </w:r>
      <w:r w:rsidRPr="00BA4A53">
        <w:rPr>
          <w:rFonts w:asciiTheme="majorHAnsi" w:eastAsia="SimSun" w:hAnsiTheme="majorHAnsi" w:cs="Tahoma"/>
          <w:kern w:val="2"/>
          <w:sz w:val="22"/>
          <w:szCs w:val="22"/>
          <w:lang w:eastAsia="zh-CN" w:bidi="th-TH"/>
        </w:rPr>
        <w:t>due to the fact that the Philippines Typhoon Committee Foundation Inc. has effectively ceased operation which implies that the award is a plaque only without the cash</w:t>
      </w:r>
      <w:r w:rsidR="000C5B59" w:rsidRPr="00BA4A53">
        <w:rPr>
          <w:rFonts w:asciiTheme="majorHAnsi" w:eastAsia="SimSun" w:hAnsiTheme="majorHAnsi" w:cs="Tahoma"/>
          <w:kern w:val="2"/>
          <w:sz w:val="22"/>
          <w:szCs w:val="22"/>
          <w:lang w:eastAsia="zh-CN" w:bidi="th-TH"/>
        </w:rPr>
        <w:t>.</w:t>
      </w:r>
    </w:p>
    <w:p w14:paraId="614000D2" w14:textId="77777777" w:rsidR="00536340" w:rsidRPr="00BA4A53" w:rsidRDefault="00536340" w:rsidP="003D4068">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In-Kind contributions</w:t>
      </w:r>
    </w:p>
    <w:p w14:paraId="6F6C6169" w14:textId="77777777" w:rsidR="00536340" w:rsidRPr="00BA4A53" w:rsidRDefault="0053634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Following the decision of the Committee, TCS requested the Members to quantify the values assigned to in-kind contributions that their countr</w:t>
      </w:r>
      <w:r w:rsidR="00160A8C" w:rsidRPr="00BA4A53">
        <w:rPr>
          <w:rFonts w:asciiTheme="majorHAnsi" w:eastAsia="SimSun" w:hAnsiTheme="majorHAnsi" w:cs="Tahoma"/>
          <w:kern w:val="2"/>
          <w:sz w:val="22"/>
          <w:szCs w:val="22"/>
          <w:lang w:eastAsia="zh-CN" w:bidi="th-TH"/>
        </w:rPr>
        <w:t>ies</w:t>
      </w:r>
      <w:r w:rsidRPr="00BA4A53">
        <w:rPr>
          <w:rFonts w:asciiTheme="majorHAnsi" w:eastAsia="SimSun" w:hAnsiTheme="majorHAnsi" w:cs="Tahoma"/>
          <w:kern w:val="2"/>
          <w:sz w:val="22"/>
          <w:szCs w:val="22"/>
          <w:lang w:eastAsia="zh-CN" w:bidi="th-TH"/>
        </w:rPr>
        <w:t>/region</w:t>
      </w:r>
      <w:r w:rsidR="00160A8C"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had expended in actions related to TCTF projects in 2014.  TCS drafted the information document on the status of in-kind contribution in 2014 (INF/TC.47/12.1).</w:t>
      </w:r>
    </w:p>
    <w:p w14:paraId="2BE1F347" w14:textId="77777777" w:rsidR="00536340" w:rsidRPr="00BA4A53" w:rsidRDefault="00536340" w:rsidP="00536340">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TCTF Management</w:t>
      </w:r>
    </w:p>
    <w:p w14:paraId="163EC7A2" w14:textId="77777777" w:rsidR="00536340" w:rsidRPr="00BA4A53" w:rsidRDefault="0053634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Based on the Committee’s decision of budget allocation for AOPs, TCS kept close communication with WMO on the TCTF management. The Work Plan for 2014 was adjusted timely as per the changes of AOPs’ implementation plan provided by the working groups to meet the need of WMO financial rules. Effective management of TCTF ensured the Committee implementing and achieving its decisions favorably and successfully in 2014.</w:t>
      </w:r>
    </w:p>
    <w:p w14:paraId="017D475B" w14:textId="77777777" w:rsidR="006F2523" w:rsidRPr="00BA4A53" w:rsidRDefault="006F2523"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7" w:name="OLE_LINK54"/>
      <w:bookmarkStart w:id="18" w:name="OLE_LINK57"/>
      <w:r w:rsidRPr="00BA4A53">
        <w:rPr>
          <w:rFonts w:asciiTheme="majorHAnsi" w:eastAsia="SimSun" w:hAnsiTheme="majorHAnsi" w:cs="Tahoma"/>
          <w:kern w:val="2"/>
          <w:sz w:val="22"/>
          <w:szCs w:val="22"/>
          <w:lang w:eastAsia="zh-CN" w:bidi="th-TH"/>
        </w:rPr>
        <w:t>For information, discussion and decision, following document</w:t>
      </w:r>
      <w:r w:rsidR="00C8293D" w:rsidRPr="00BA4A53">
        <w:rPr>
          <w:rFonts w:asciiTheme="majorHAnsi" w:eastAsia="SimSun" w:hAnsiTheme="majorHAnsi" w:cs="Tahoma"/>
          <w:kern w:val="2"/>
          <w:sz w:val="22"/>
          <w:szCs w:val="22"/>
          <w:lang w:eastAsia="zh-CN" w:bidi="th-TH"/>
        </w:rPr>
        <w:t>s were</w:t>
      </w:r>
      <w:r w:rsidRPr="00BA4A53">
        <w:rPr>
          <w:rFonts w:asciiTheme="majorHAnsi" w:eastAsia="SimSun" w:hAnsiTheme="majorHAnsi" w:cs="Tahoma"/>
          <w:kern w:val="2"/>
          <w:sz w:val="22"/>
          <w:szCs w:val="22"/>
          <w:lang w:eastAsia="zh-CN" w:bidi="th-TH"/>
        </w:rPr>
        <w:t xml:space="preserve"> prepared and submitted </w:t>
      </w:r>
      <w:r w:rsidR="00C8293D" w:rsidRPr="00BA4A53">
        <w:rPr>
          <w:rFonts w:asciiTheme="majorHAnsi" w:eastAsia="SimSun" w:hAnsiTheme="majorHAnsi" w:cs="Tahoma"/>
          <w:kern w:val="2"/>
          <w:sz w:val="22"/>
          <w:szCs w:val="22"/>
          <w:lang w:eastAsia="zh-CN" w:bidi="th-TH"/>
        </w:rPr>
        <w:t xml:space="preserve">by TCS </w:t>
      </w:r>
      <w:r w:rsidRPr="00BA4A53">
        <w:rPr>
          <w:rFonts w:asciiTheme="majorHAnsi" w:eastAsia="SimSun" w:hAnsiTheme="majorHAnsi" w:cs="Tahoma"/>
          <w:kern w:val="2"/>
          <w:sz w:val="22"/>
          <w:szCs w:val="22"/>
          <w:lang w:eastAsia="zh-CN" w:bidi="th-TH"/>
        </w:rPr>
        <w:t>to the TC 47</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w:t>
      </w:r>
    </w:p>
    <w:p w14:paraId="3E2715B2" w14:textId="77777777" w:rsidR="006F2523" w:rsidRPr="00BA4A53" w:rsidRDefault="003D40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I</w:t>
      </w:r>
      <w:r w:rsidR="00FF1691" w:rsidRPr="00BA4A53">
        <w:rPr>
          <w:rFonts w:asciiTheme="majorHAnsi" w:eastAsia="SimSun" w:hAnsiTheme="majorHAnsi" w:cs="Tahoma"/>
          <w:kern w:val="2"/>
          <w:lang w:eastAsia="zh-CN" w:bidi="th-TH"/>
        </w:rPr>
        <w:t xml:space="preserve">nformation </w:t>
      </w:r>
      <w:r w:rsidR="006F2523" w:rsidRPr="00BA4A53">
        <w:rPr>
          <w:rFonts w:asciiTheme="majorHAnsi" w:eastAsia="SimSun" w:hAnsiTheme="majorHAnsi" w:cs="Tahoma"/>
          <w:kern w:val="2"/>
          <w:lang w:eastAsia="zh-CN" w:bidi="th-TH"/>
        </w:rPr>
        <w:t xml:space="preserve">report </w:t>
      </w:r>
      <w:r w:rsidR="00FF1691" w:rsidRPr="00BA4A53">
        <w:rPr>
          <w:rFonts w:asciiTheme="majorHAnsi" w:eastAsia="SimSun" w:hAnsiTheme="majorHAnsi" w:cs="Tahoma"/>
          <w:kern w:val="2"/>
          <w:lang w:eastAsia="zh-CN" w:bidi="th-TH"/>
        </w:rPr>
        <w:t>(INF/TC.47/13.1)</w:t>
      </w:r>
      <w:r w:rsidR="006F2523" w:rsidRPr="00BA4A53">
        <w:rPr>
          <w:rFonts w:asciiTheme="majorHAnsi" w:eastAsia="SimSun" w:hAnsiTheme="majorHAnsi" w:cs="Tahoma"/>
          <w:kern w:val="2"/>
          <w:lang w:eastAsia="zh-CN" w:bidi="th-TH"/>
        </w:rPr>
        <w:t xml:space="preserve"> in cooperation with WMO on </w:t>
      </w:r>
      <w:r w:rsidR="00FF1691" w:rsidRPr="00BA4A53">
        <w:rPr>
          <w:rFonts w:asciiTheme="majorHAnsi" w:eastAsia="SimSun" w:hAnsiTheme="majorHAnsi" w:cs="Tahoma"/>
          <w:kern w:val="2"/>
          <w:lang w:eastAsia="zh-CN" w:bidi="th-TH"/>
        </w:rPr>
        <w:t>the finalized statement of account of TCTF for the period fro</w:t>
      </w:r>
      <w:r w:rsidR="006F2523" w:rsidRPr="00BA4A53">
        <w:rPr>
          <w:rFonts w:asciiTheme="majorHAnsi" w:eastAsia="SimSun" w:hAnsiTheme="majorHAnsi" w:cs="Tahoma"/>
          <w:kern w:val="2"/>
          <w:lang w:eastAsia="zh-CN" w:bidi="th-TH"/>
        </w:rPr>
        <w:t>m 1 January to 31 December 2013</w:t>
      </w:r>
      <w:r w:rsidR="00FF1691" w:rsidRPr="00BA4A53">
        <w:rPr>
          <w:rFonts w:asciiTheme="majorHAnsi" w:eastAsia="SimSun" w:hAnsiTheme="majorHAnsi" w:cs="Tahoma"/>
          <w:kern w:val="2"/>
          <w:lang w:eastAsia="zh-CN" w:bidi="th-TH"/>
        </w:rPr>
        <w:t xml:space="preserve"> and the provisional statement for the period from</w:t>
      </w:r>
      <w:r w:rsidR="006F2523" w:rsidRPr="00BA4A53">
        <w:rPr>
          <w:rFonts w:asciiTheme="majorHAnsi" w:eastAsia="SimSun" w:hAnsiTheme="majorHAnsi" w:cs="Tahoma"/>
          <w:kern w:val="2"/>
          <w:lang w:eastAsia="zh-CN" w:bidi="th-TH"/>
        </w:rPr>
        <w:t xml:space="preserve"> 1 January to 31 December 2014; </w:t>
      </w:r>
    </w:p>
    <w:p w14:paraId="7C782ADF" w14:textId="77777777" w:rsidR="003D4068" w:rsidRPr="00BA4A53" w:rsidRDefault="003D40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I</w:t>
      </w:r>
      <w:r w:rsidR="00FF1691" w:rsidRPr="00BA4A53">
        <w:rPr>
          <w:rFonts w:asciiTheme="majorHAnsi" w:eastAsia="SimSun" w:hAnsiTheme="majorHAnsi" w:cs="Tahoma"/>
          <w:kern w:val="2"/>
          <w:lang w:eastAsia="zh-CN" w:bidi="th-TH"/>
        </w:rPr>
        <w:t xml:space="preserve">nformation </w:t>
      </w:r>
      <w:r w:rsidR="006F2523" w:rsidRPr="00BA4A53">
        <w:rPr>
          <w:rFonts w:asciiTheme="majorHAnsi" w:eastAsia="SimSun" w:hAnsiTheme="majorHAnsi" w:cs="Tahoma"/>
          <w:kern w:val="2"/>
          <w:lang w:eastAsia="zh-CN" w:bidi="th-TH"/>
        </w:rPr>
        <w:t xml:space="preserve">report </w:t>
      </w:r>
      <w:r w:rsidR="00FF1691" w:rsidRPr="00BA4A53">
        <w:rPr>
          <w:rFonts w:asciiTheme="majorHAnsi" w:eastAsia="SimSun" w:hAnsiTheme="majorHAnsi" w:cs="Tahoma"/>
          <w:kern w:val="2"/>
          <w:lang w:eastAsia="zh-CN" w:bidi="th-TH"/>
        </w:rPr>
        <w:t>(INF/TC.47/13.2)</w:t>
      </w:r>
      <w:r w:rsidR="006F2523" w:rsidRPr="00BA4A53">
        <w:rPr>
          <w:rFonts w:asciiTheme="majorHAnsi" w:eastAsia="SimSun" w:hAnsiTheme="majorHAnsi" w:cs="Tahoma"/>
          <w:kern w:val="2"/>
          <w:lang w:eastAsia="zh-CN" w:bidi="th-TH"/>
        </w:rPr>
        <w:t xml:space="preserve"> on t</w:t>
      </w:r>
      <w:r w:rsidR="00FF1691" w:rsidRPr="00BA4A53">
        <w:rPr>
          <w:rFonts w:asciiTheme="majorHAnsi" w:eastAsia="SimSun" w:hAnsiTheme="majorHAnsi" w:cs="Tahoma"/>
          <w:kern w:val="2"/>
          <w:lang w:eastAsia="zh-CN" w:bidi="th-TH"/>
        </w:rPr>
        <w:t>he finalized summary of income and exp</w:t>
      </w:r>
      <w:r w:rsidR="006F2523" w:rsidRPr="00BA4A53">
        <w:rPr>
          <w:rFonts w:asciiTheme="majorHAnsi" w:eastAsia="SimSun" w:hAnsiTheme="majorHAnsi" w:cs="Tahoma"/>
          <w:kern w:val="2"/>
          <w:lang w:eastAsia="zh-CN" w:bidi="th-TH"/>
        </w:rPr>
        <w:t>enditure of years 2012 and 2013</w:t>
      </w:r>
      <w:r w:rsidR="00FF1691" w:rsidRPr="00BA4A53">
        <w:rPr>
          <w:rFonts w:asciiTheme="majorHAnsi" w:eastAsia="SimSun" w:hAnsiTheme="majorHAnsi" w:cs="Tahoma"/>
          <w:kern w:val="2"/>
          <w:lang w:eastAsia="zh-CN" w:bidi="th-TH"/>
        </w:rPr>
        <w:t xml:space="preserve"> andthe provisional summary of income and expenditure for the period from 1 January to 31 December 2014 related to the </w:t>
      </w:r>
      <w:r w:rsidR="006F2523" w:rsidRPr="00BA4A53">
        <w:rPr>
          <w:rFonts w:asciiTheme="majorHAnsi" w:eastAsia="SimSun" w:hAnsiTheme="majorHAnsi" w:cs="Tahoma"/>
          <w:kern w:val="2"/>
          <w:lang w:eastAsia="zh-CN" w:bidi="th-TH"/>
        </w:rPr>
        <w:t>execution of the Work Plan 2014; and</w:t>
      </w:r>
    </w:p>
    <w:p w14:paraId="2911B72E" w14:textId="77777777" w:rsidR="00FF1691" w:rsidRPr="00BA4A53" w:rsidRDefault="00FF1691"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TCTF proposal for 2015</w:t>
      </w:r>
      <w:r w:rsidR="006F2523" w:rsidRPr="00BA4A53">
        <w:rPr>
          <w:rFonts w:asciiTheme="majorHAnsi" w:eastAsia="SimSun" w:hAnsiTheme="majorHAnsi" w:cs="Tahoma"/>
          <w:kern w:val="2"/>
          <w:lang w:eastAsia="zh-CN" w:bidi="th-TH"/>
        </w:rPr>
        <w:t xml:space="preserve"> (WRD/TC.47/13.1)in cooperation with </w:t>
      </w:r>
      <w:r w:rsidRPr="00BA4A53">
        <w:rPr>
          <w:rFonts w:asciiTheme="majorHAnsi" w:eastAsia="SimSun" w:hAnsiTheme="majorHAnsi" w:cs="Tahoma"/>
          <w:kern w:val="2"/>
          <w:lang w:eastAsia="zh-CN" w:bidi="th-TH"/>
        </w:rPr>
        <w:t>AWG</w:t>
      </w:r>
      <w:r w:rsidR="006F2523" w:rsidRPr="00BA4A53">
        <w:rPr>
          <w:rFonts w:asciiTheme="majorHAnsi" w:eastAsia="SimSun" w:hAnsiTheme="majorHAnsi" w:cs="Tahoma"/>
          <w:kern w:val="2"/>
          <w:lang w:eastAsia="zh-CN" w:bidi="th-TH"/>
        </w:rPr>
        <w:t>.</w:t>
      </w:r>
    </w:p>
    <w:bookmarkEnd w:id="17"/>
    <w:bookmarkEnd w:id="18"/>
    <w:p w14:paraId="27AD3774" w14:textId="77777777" w:rsidR="00105368" w:rsidRPr="00BA4A53" w:rsidRDefault="00105368" w:rsidP="00105368">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Publications</w:t>
      </w:r>
    </w:p>
    <w:p w14:paraId="3B352B84"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w:t>
      </w:r>
      <w:r w:rsidR="003D2AA9"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t>
      </w:r>
      <w:r w:rsidR="003D4068" w:rsidRPr="00BA4A53">
        <w:rPr>
          <w:rFonts w:asciiTheme="majorHAnsi" w:eastAsia="SimSun" w:hAnsiTheme="majorHAnsi" w:cs="Tahoma"/>
          <w:kern w:val="2"/>
          <w:sz w:val="22"/>
          <w:szCs w:val="22"/>
          <w:lang w:eastAsia="zh-CN" w:bidi="th-TH"/>
        </w:rPr>
        <w:t>the C</w:t>
      </w:r>
      <w:r w:rsidR="00BF2F2C" w:rsidRPr="00BA4A53">
        <w:rPr>
          <w:rFonts w:asciiTheme="majorHAnsi" w:eastAsia="SimSun" w:hAnsiTheme="majorHAnsi" w:cs="Tahoma"/>
          <w:kern w:val="2"/>
          <w:sz w:val="22"/>
          <w:szCs w:val="22"/>
          <w:lang w:eastAsia="zh-CN" w:bidi="th-TH"/>
        </w:rPr>
        <w:t>ommittee</w:t>
      </w:r>
      <w:r w:rsidRPr="00BA4A53">
        <w:rPr>
          <w:rFonts w:asciiTheme="majorHAnsi" w:eastAsia="SimSun" w:hAnsiTheme="majorHAnsi" w:cs="Tahoma"/>
          <w:kern w:val="2"/>
          <w:sz w:val="22"/>
          <w:szCs w:val="22"/>
          <w:lang w:eastAsia="zh-CN" w:bidi="th-TH"/>
        </w:rPr>
        <w:t xml:space="preserve"> publi</w:t>
      </w:r>
      <w:r w:rsidR="00BF2F2C" w:rsidRPr="00BA4A53">
        <w:rPr>
          <w:rFonts w:asciiTheme="majorHAnsi" w:eastAsia="SimSun" w:hAnsiTheme="majorHAnsi" w:cs="Tahoma"/>
          <w:kern w:val="2"/>
          <w:sz w:val="22"/>
          <w:szCs w:val="22"/>
          <w:lang w:eastAsia="zh-CN" w:bidi="th-TH"/>
        </w:rPr>
        <w:t>shed successfully four issues of TCRR Journal, one technical report and two sem</w:t>
      </w:r>
      <w:r w:rsidR="003D4068" w:rsidRPr="00BA4A53">
        <w:rPr>
          <w:rFonts w:asciiTheme="majorHAnsi" w:eastAsia="SimSun" w:hAnsiTheme="majorHAnsi" w:cs="Tahoma"/>
          <w:kern w:val="2"/>
          <w:sz w:val="22"/>
          <w:szCs w:val="22"/>
          <w:lang w:eastAsia="zh-CN" w:bidi="th-TH"/>
        </w:rPr>
        <w:t>iannual</w:t>
      </w:r>
      <w:r w:rsidR="00BF2F2C" w:rsidRPr="00BA4A53">
        <w:rPr>
          <w:rFonts w:asciiTheme="majorHAnsi" w:eastAsia="SimSun" w:hAnsiTheme="majorHAnsi" w:cs="Tahoma"/>
          <w:kern w:val="2"/>
          <w:sz w:val="22"/>
          <w:szCs w:val="22"/>
          <w:lang w:eastAsia="zh-CN" w:bidi="th-TH"/>
        </w:rPr>
        <w:t xml:space="preserve">newsletters </w:t>
      </w:r>
      <w:r w:rsidRPr="00BA4A53">
        <w:rPr>
          <w:rFonts w:asciiTheme="majorHAnsi" w:eastAsia="SimSun" w:hAnsiTheme="majorHAnsi" w:cs="Tahoma"/>
          <w:kern w:val="2"/>
          <w:sz w:val="22"/>
          <w:szCs w:val="22"/>
          <w:lang w:eastAsia="zh-CN" w:bidi="th-TH"/>
        </w:rPr>
        <w:t xml:space="preserve"> since 4</w:t>
      </w:r>
      <w:r w:rsidR="003D2AA9"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Annual Session as </w:t>
      </w:r>
      <w:r w:rsidR="000B7CB8" w:rsidRPr="00BA4A53">
        <w:rPr>
          <w:rFonts w:asciiTheme="majorHAnsi" w:eastAsia="SimSun" w:hAnsiTheme="majorHAnsi" w:cs="Tahoma"/>
          <w:kern w:val="2"/>
          <w:sz w:val="22"/>
          <w:szCs w:val="22"/>
          <w:lang w:eastAsia="zh-CN" w:bidi="th-TH"/>
        </w:rPr>
        <w:t>follows</w:t>
      </w:r>
      <w:r w:rsidRPr="00BA4A53">
        <w:rPr>
          <w:rFonts w:asciiTheme="majorHAnsi" w:eastAsia="SimSun" w:hAnsiTheme="majorHAnsi" w:cs="Tahoma"/>
          <w:kern w:val="2"/>
          <w:sz w:val="22"/>
          <w:szCs w:val="22"/>
          <w:lang w:eastAsia="zh-CN" w:bidi="th-TH"/>
        </w:rPr>
        <w:t>:</w:t>
      </w:r>
    </w:p>
    <w:p w14:paraId="01D340A5" w14:textId="77777777" w:rsidR="00BF2F2C" w:rsidRPr="00BA4A53" w:rsidRDefault="00BF2F2C"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Tropical Cyclone Research and Review (TCRR) – Vol. 3, No.1, 2,  3 and 4</w:t>
      </w:r>
    </w:p>
    <w:p w14:paraId="2063BDAE" w14:textId="77777777" w:rsidR="00105368" w:rsidRPr="00BA4A53" w:rsidRDefault="006423C7"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w:t>
      </w:r>
      <w:r w:rsidR="00BF2F2C" w:rsidRPr="00BA4A53">
        <w:rPr>
          <w:rFonts w:asciiTheme="majorHAnsi" w:eastAsia="SimSun" w:hAnsiTheme="majorHAnsi" w:cs="Tahoma"/>
          <w:kern w:val="2"/>
          <w:lang w:eastAsia="zh-CN" w:bidi="th-TH"/>
        </w:rPr>
        <w:t xml:space="preserve">echnical </w:t>
      </w:r>
      <w:r w:rsidRPr="00BA4A53">
        <w:rPr>
          <w:rFonts w:asciiTheme="majorHAnsi" w:eastAsia="SimSun" w:hAnsiTheme="majorHAnsi" w:cs="Tahoma"/>
          <w:kern w:val="2"/>
          <w:lang w:eastAsia="zh-CN" w:bidi="th-TH"/>
        </w:rPr>
        <w:t>R</w:t>
      </w:r>
      <w:r w:rsidR="00BF2F2C" w:rsidRPr="00BA4A53">
        <w:rPr>
          <w:rFonts w:asciiTheme="majorHAnsi" w:eastAsia="SimSun" w:hAnsiTheme="majorHAnsi" w:cs="Tahoma"/>
          <w:kern w:val="2"/>
          <w:lang w:eastAsia="zh-CN" w:bidi="th-TH"/>
        </w:rPr>
        <w:t>eport of</w:t>
      </w:r>
      <w:r w:rsidRPr="00BA4A53">
        <w:rPr>
          <w:rFonts w:asciiTheme="majorHAnsi" w:eastAsia="SimSun" w:hAnsiTheme="majorHAnsi" w:cs="Tahoma"/>
          <w:kern w:val="2"/>
          <w:lang w:eastAsia="zh-CN" w:bidi="th-TH"/>
        </w:rPr>
        <w:t xml:space="preserve"> TC WGH P</w:t>
      </w:r>
      <w:r w:rsidR="00BF2F2C" w:rsidRPr="00BA4A53">
        <w:rPr>
          <w:rFonts w:asciiTheme="majorHAnsi" w:eastAsia="SimSun" w:hAnsiTheme="majorHAnsi" w:cs="Tahoma"/>
          <w:kern w:val="2"/>
          <w:lang w:eastAsia="zh-CN" w:bidi="th-TH"/>
        </w:rPr>
        <w:t>roject on</w:t>
      </w:r>
      <w:r w:rsidRPr="00BA4A53">
        <w:rPr>
          <w:rFonts w:asciiTheme="majorHAnsi" w:eastAsia="SimSun" w:hAnsiTheme="majorHAnsi" w:cs="Tahoma"/>
          <w:kern w:val="2"/>
          <w:lang w:eastAsia="zh-CN" w:bidi="th-TH"/>
        </w:rPr>
        <w:t xml:space="preserve"> A</w:t>
      </w:r>
      <w:r w:rsidR="00BF2F2C" w:rsidRPr="00BA4A53">
        <w:rPr>
          <w:rFonts w:asciiTheme="majorHAnsi" w:eastAsia="SimSun" w:hAnsiTheme="majorHAnsi" w:cs="Tahoma"/>
          <w:kern w:val="2"/>
          <w:lang w:eastAsia="zh-CN" w:bidi="th-TH"/>
        </w:rPr>
        <w:t>ssessment</w:t>
      </w:r>
      <w:r w:rsidRPr="00BA4A53">
        <w:rPr>
          <w:rFonts w:asciiTheme="majorHAnsi" w:eastAsia="SimSun" w:hAnsiTheme="majorHAnsi" w:cs="Tahoma"/>
          <w:kern w:val="2"/>
          <w:lang w:eastAsia="zh-CN" w:bidi="th-TH"/>
        </w:rPr>
        <w:t xml:space="preserve"> S</w:t>
      </w:r>
      <w:r w:rsidR="00BF2F2C" w:rsidRPr="00BA4A53">
        <w:rPr>
          <w:rFonts w:asciiTheme="majorHAnsi" w:eastAsia="SimSun" w:hAnsiTheme="majorHAnsi" w:cs="Tahoma"/>
          <w:kern w:val="2"/>
          <w:lang w:eastAsia="zh-CN" w:bidi="th-TH"/>
        </w:rPr>
        <w:t>ystem of</w:t>
      </w:r>
      <w:r w:rsidRPr="00BA4A53">
        <w:rPr>
          <w:rFonts w:asciiTheme="majorHAnsi" w:eastAsia="SimSun" w:hAnsiTheme="majorHAnsi" w:cs="Tahoma"/>
          <w:kern w:val="2"/>
          <w:lang w:eastAsia="zh-CN" w:bidi="th-TH"/>
        </w:rPr>
        <w:t xml:space="preserve"> F</w:t>
      </w:r>
      <w:r w:rsidR="00BF2F2C" w:rsidRPr="00BA4A53">
        <w:rPr>
          <w:rFonts w:asciiTheme="majorHAnsi" w:eastAsia="SimSun" w:hAnsiTheme="majorHAnsi" w:cs="Tahoma"/>
          <w:kern w:val="2"/>
          <w:lang w:eastAsia="zh-CN" w:bidi="th-TH"/>
        </w:rPr>
        <w:t>lood</w:t>
      </w:r>
      <w:r w:rsidRPr="00BA4A53">
        <w:rPr>
          <w:rFonts w:asciiTheme="majorHAnsi" w:eastAsia="SimSun" w:hAnsiTheme="majorHAnsi" w:cs="Tahoma"/>
          <w:kern w:val="2"/>
          <w:lang w:eastAsia="zh-CN" w:bidi="th-TH"/>
        </w:rPr>
        <w:t xml:space="preserve"> C</w:t>
      </w:r>
      <w:r w:rsidR="00BF2F2C" w:rsidRPr="00BA4A53">
        <w:rPr>
          <w:rFonts w:asciiTheme="majorHAnsi" w:eastAsia="SimSun" w:hAnsiTheme="majorHAnsi" w:cs="Tahoma"/>
          <w:kern w:val="2"/>
          <w:lang w:eastAsia="zh-CN" w:bidi="th-TH"/>
        </w:rPr>
        <w:t>ontrol</w:t>
      </w:r>
      <w:r w:rsidRPr="00BA4A53">
        <w:rPr>
          <w:rFonts w:asciiTheme="majorHAnsi" w:eastAsia="SimSun" w:hAnsiTheme="majorHAnsi" w:cs="Tahoma"/>
          <w:kern w:val="2"/>
          <w:lang w:eastAsia="zh-CN" w:bidi="th-TH"/>
        </w:rPr>
        <w:t xml:space="preserve"> M</w:t>
      </w:r>
      <w:r w:rsidR="00BF2F2C" w:rsidRPr="00BA4A53">
        <w:rPr>
          <w:rFonts w:asciiTheme="majorHAnsi" w:eastAsia="SimSun" w:hAnsiTheme="majorHAnsi" w:cs="Tahoma"/>
          <w:kern w:val="2"/>
          <w:lang w:eastAsia="zh-CN" w:bidi="th-TH"/>
        </w:rPr>
        <w:t>easureson</w:t>
      </w:r>
      <w:r w:rsidRPr="00BA4A53">
        <w:rPr>
          <w:rFonts w:asciiTheme="majorHAnsi" w:eastAsia="SimSun" w:hAnsiTheme="majorHAnsi" w:cs="Tahoma"/>
          <w:kern w:val="2"/>
          <w:lang w:eastAsia="zh-CN" w:bidi="th-TH"/>
        </w:rPr>
        <w:t xml:space="preserve"> S</w:t>
      </w:r>
      <w:r w:rsidR="00BF2F2C" w:rsidRPr="00BA4A53">
        <w:rPr>
          <w:rFonts w:asciiTheme="majorHAnsi" w:eastAsia="SimSun" w:hAnsiTheme="majorHAnsi" w:cs="Tahoma"/>
          <w:kern w:val="2"/>
          <w:lang w:eastAsia="zh-CN" w:bidi="th-TH"/>
        </w:rPr>
        <w:t>ocio</w:t>
      </w:r>
      <w:r w:rsidRPr="00BA4A53">
        <w:rPr>
          <w:rFonts w:asciiTheme="majorHAnsi" w:eastAsia="SimSun" w:hAnsiTheme="majorHAnsi" w:cs="Tahoma"/>
          <w:kern w:val="2"/>
          <w:lang w:eastAsia="zh-CN" w:bidi="th-TH"/>
        </w:rPr>
        <w:t>-</w:t>
      </w:r>
      <w:r w:rsidR="00BF2F2C" w:rsidRPr="00BA4A53">
        <w:rPr>
          <w:rFonts w:asciiTheme="majorHAnsi" w:eastAsia="SimSun" w:hAnsiTheme="majorHAnsi" w:cs="Tahoma"/>
          <w:kern w:val="2"/>
          <w:lang w:eastAsia="zh-CN" w:bidi="th-TH"/>
        </w:rPr>
        <w:t>economic</w:t>
      </w:r>
      <w:r w:rsidRPr="00BA4A53">
        <w:rPr>
          <w:rFonts w:asciiTheme="majorHAnsi" w:eastAsia="SimSun" w:hAnsiTheme="majorHAnsi" w:cs="Tahoma"/>
          <w:kern w:val="2"/>
          <w:lang w:eastAsia="zh-CN" w:bidi="th-TH"/>
        </w:rPr>
        <w:t xml:space="preserve"> I</w:t>
      </w:r>
      <w:r w:rsidR="00BF2F2C" w:rsidRPr="00BA4A53">
        <w:rPr>
          <w:rFonts w:asciiTheme="majorHAnsi" w:eastAsia="SimSun" w:hAnsiTheme="majorHAnsi" w:cs="Tahoma"/>
          <w:kern w:val="2"/>
          <w:lang w:eastAsia="zh-CN" w:bidi="th-TH"/>
        </w:rPr>
        <w:t>mpacts</w:t>
      </w:r>
      <w:r w:rsidR="00105368" w:rsidRPr="00BA4A53">
        <w:rPr>
          <w:rFonts w:asciiTheme="majorHAnsi" w:eastAsia="SimSun" w:hAnsiTheme="majorHAnsi" w:cs="Tahoma"/>
          <w:kern w:val="2"/>
          <w:lang w:eastAsia="zh-CN" w:bidi="th-TH"/>
        </w:rPr>
        <w:t xml:space="preserve"> (TC/T</w:t>
      </w:r>
      <w:r w:rsidR="00BF2F2C" w:rsidRPr="00BA4A53">
        <w:rPr>
          <w:rFonts w:asciiTheme="majorHAnsi" w:eastAsia="SimSun" w:hAnsiTheme="majorHAnsi" w:cs="Tahoma"/>
          <w:kern w:val="2"/>
          <w:lang w:eastAsia="zh-CN" w:bidi="th-TH"/>
        </w:rPr>
        <w:t>D-No. 0009</w:t>
      </w:r>
      <w:r w:rsidR="00105368" w:rsidRPr="00BA4A53">
        <w:rPr>
          <w:rFonts w:asciiTheme="majorHAnsi" w:eastAsia="SimSun" w:hAnsiTheme="majorHAnsi" w:cs="Tahoma"/>
          <w:kern w:val="2"/>
          <w:lang w:eastAsia="zh-CN" w:bidi="th-TH"/>
        </w:rPr>
        <w:t>)</w:t>
      </w:r>
    </w:p>
    <w:p w14:paraId="2D70777C" w14:textId="77777777" w:rsidR="0012690E" w:rsidRPr="00BA4A53" w:rsidRDefault="001053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Typhoon Committee Newsletters - first and second semesters 201</w:t>
      </w:r>
      <w:r w:rsidR="00BF2F2C" w:rsidRPr="00BA4A53">
        <w:rPr>
          <w:rFonts w:asciiTheme="majorHAnsi" w:eastAsia="SimSun" w:hAnsiTheme="majorHAnsi" w:cs="Tahoma"/>
          <w:kern w:val="2"/>
          <w:lang w:eastAsia="zh-CN" w:bidi="th-TH"/>
        </w:rPr>
        <w:t xml:space="preserve">4 </w:t>
      </w:r>
    </w:p>
    <w:p w14:paraId="4EA48E29" w14:textId="77777777" w:rsidR="00105368" w:rsidRPr="00BA4A53" w:rsidRDefault="00105368" w:rsidP="00105368">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TC Website</w:t>
      </w:r>
    </w:p>
    <w:p w14:paraId="19EEAAFD"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Following the decision of the Committee, TCS staffs </w:t>
      </w:r>
      <w:r w:rsidR="00AF578F" w:rsidRPr="00BA4A53">
        <w:rPr>
          <w:rFonts w:asciiTheme="majorHAnsi" w:eastAsia="SimSun" w:hAnsiTheme="majorHAnsi" w:cs="Tahoma"/>
          <w:kern w:val="2"/>
          <w:sz w:val="22"/>
          <w:szCs w:val="22"/>
          <w:lang w:eastAsia="zh-CN" w:bidi="th-TH"/>
        </w:rPr>
        <w:t>continued perfecting and developing its</w:t>
      </w:r>
      <w:r w:rsidRPr="00BA4A53">
        <w:rPr>
          <w:rFonts w:asciiTheme="majorHAnsi" w:eastAsia="SimSun" w:hAnsiTheme="majorHAnsi" w:cs="Tahoma"/>
          <w:kern w:val="2"/>
          <w:sz w:val="22"/>
          <w:szCs w:val="22"/>
          <w:lang w:eastAsia="zh-CN" w:bidi="th-TH"/>
        </w:rPr>
        <w:t xml:space="preserve"> new website for the Committee (</w:t>
      </w:r>
      <w:hyperlink r:id="rId10" w:history="1">
        <w:r w:rsidRPr="00BA4A53">
          <w:rPr>
            <w:rStyle w:val="Hyperlink"/>
            <w:rFonts w:asciiTheme="majorHAnsi" w:eastAsia="SimSun" w:hAnsiTheme="majorHAnsi" w:cs="Tahoma"/>
            <w:color w:val="auto"/>
            <w:kern w:val="2"/>
            <w:sz w:val="22"/>
            <w:szCs w:val="22"/>
            <w:lang w:eastAsia="zh-CN" w:bidi="th-TH"/>
          </w:rPr>
          <w:t>http://www.typhooncommittee.org/</w:t>
        </w:r>
      </w:hyperlink>
      <w:r w:rsidRPr="00BA4A53">
        <w:rPr>
          <w:rFonts w:asciiTheme="majorHAnsi" w:eastAsia="SimSun" w:hAnsiTheme="majorHAnsi" w:cs="Tahoma"/>
          <w:kern w:val="2"/>
          <w:sz w:val="22"/>
          <w:szCs w:val="22"/>
          <w:lang w:eastAsia="zh-CN" w:bidi="th-TH"/>
        </w:rPr>
        <w:t>) in 201</w:t>
      </w:r>
      <w:r w:rsidR="00AF578F"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with functions </w:t>
      </w:r>
      <w:r w:rsidR="000B7CB8" w:rsidRPr="00BA4A53">
        <w:rPr>
          <w:rFonts w:asciiTheme="majorHAnsi" w:eastAsia="SimSun" w:hAnsiTheme="majorHAnsi" w:cs="Tahoma"/>
          <w:kern w:val="2"/>
          <w:sz w:val="22"/>
          <w:szCs w:val="22"/>
          <w:lang w:eastAsia="zh-CN" w:bidi="th-TH"/>
        </w:rPr>
        <w:t xml:space="preserve">for </w:t>
      </w:r>
      <w:r w:rsidRPr="00BA4A53">
        <w:rPr>
          <w:rFonts w:asciiTheme="majorHAnsi" w:eastAsia="SimSun" w:hAnsiTheme="majorHAnsi" w:cs="Tahoma"/>
          <w:kern w:val="2"/>
          <w:sz w:val="22"/>
          <w:szCs w:val="22"/>
          <w:lang w:eastAsia="zh-CN" w:bidi="th-TH"/>
        </w:rPr>
        <w:t>easy accessing, easy maintenance and updating. Th</w:t>
      </w:r>
      <w:r w:rsidR="00AF578F" w:rsidRPr="00BA4A53">
        <w:rPr>
          <w:rFonts w:asciiTheme="majorHAnsi" w:eastAsia="SimSun" w:hAnsiTheme="majorHAnsi" w:cs="Tahoma"/>
          <w:kern w:val="2"/>
          <w:sz w:val="22"/>
          <w:szCs w:val="22"/>
          <w:lang w:eastAsia="zh-CN" w:bidi="th-TH"/>
        </w:rPr>
        <w:t>e information in the webpages wa</w:t>
      </w:r>
      <w:r w:rsidRPr="00BA4A53">
        <w:rPr>
          <w:rFonts w:asciiTheme="majorHAnsi" w:eastAsia="SimSun" w:hAnsiTheme="majorHAnsi" w:cs="Tahoma"/>
          <w:kern w:val="2"/>
          <w:sz w:val="22"/>
          <w:szCs w:val="22"/>
          <w:lang w:eastAsia="zh-CN" w:bidi="th-TH"/>
        </w:rPr>
        <w:t xml:space="preserve">s </w:t>
      </w:r>
      <w:r w:rsidR="00AF578F" w:rsidRPr="00BA4A53">
        <w:rPr>
          <w:rFonts w:asciiTheme="majorHAnsi" w:eastAsia="SimSun" w:hAnsiTheme="majorHAnsi" w:cs="Tahoma"/>
          <w:kern w:val="2"/>
          <w:sz w:val="22"/>
          <w:szCs w:val="22"/>
          <w:lang w:eastAsia="zh-CN" w:bidi="th-TH"/>
        </w:rPr>
        <w:t xml:space="preserve">been </w:t>
      </w:r>
      <w:r w:rsidRPr="00BA4A53">
        <w:rPr>
          <w:rFonts w:asciiTheme="majorHAnsi" w:eastAsia="SimSun" w:hAnsiTheme="majorHAnsi" w:cs="Tahoma"/>
          <w:kern w:val="2"/>
          <w:sz w:val="22"/>
          <w:szCs w:val="22"/>
          <w:lang w:eastAsia="zh-CN" w:bidi="th-TH"/>
        </w:rPr>
        <w:t xml:space="preserve">enriched and reviewed by TCS staffs. </w:t>
      </w:r>
    </w:p>
    <w:p w14:paraId="74227B8E" w14:textId="77777777" w:rsidR="00105368" w:rsidRPr="00BA4A53" w:rsidRDefault="00105368"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2 </w:t>
      </w:r>
      <w:r w:rsidR="001D42D5" w:rsidRPr="00BA4A53">
        <w:rPr>
          <w:rFonts w:asciiTheme="majorHAnsi" w:eastAsia="Arial Unicode MS" w:hAnsiTheme="majorHAnsi"/>
          <w:caps/>
          <w:color w:val="auto"/>
          <w:sz w:val="22"/>
          <w:szCs w:val="22"/>
        </w:rPr>
        <w:t>-</w:t>
      </w:r>
      <w:r w:rsidR="00746C79" w:rsidRPr="00BA4A53">
        <w:rPr>
          <w:rFonts w:asciiTheme="majorHAnsi" w:eastAsia="Arial Unicode MS" w:hAnsiTheme="majorHAnsi"/>
          <w:caps/>
          <w:color w:val="auto"/>
          <w:sz w:val="22"/>
          <w:szCs w:val="22"/>
        </w:rPr>
        <w:t xml:space="preserve">  COORDINATING AND PARTICIPATI</w:t>
      </w:r>
      <w:r w:rsidR="00746C79" w:rsidRPr="00BA4A53">
        <w:rPr>
          <w:rFonts w:asciiTheme="majorHAnsi" w:eastAsia="Arial Unicode MS" w:hAnsiTheme="majorHAnsi"/>
          <w:caps/>
          <w:color w:val="auto"/>
          <w:sz w:val="22"/>
          <w:szCs w:val="22"/>
          <w:lang w:val="en-GB"/>
        </w:rPr>
        <w:t>ON</w:t>
      </w:r>
      <w:r w:rsidR="001D42D5" w:rsidRPr="00BA4A53">
        <w:rPr>
          <w:rFonts w:asciiTheme="majorHAnsi" w:eastAsia="Arial Unicode MS" w:hAnsiTheme="majorHAnsi"/>
          <w:caps/>
          <w:color w:val="auto"/>
          <w:sz w:val="22"/>
          <w:szCs w:val="22"/>
        </w:rPr>
        <w:t xml:space="preserve"> IN THE ACTIVITIES OF ANNUAL OPERATION PLAN (AOP) IMPLEMENTATION</w:t>
      </w:r>
    </w:p>
    <w:p w14:paraId="69EAFA02"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At the 4</w:t>
      </w:r>
      <w:r w:rsidR="00177DC5"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the Committee approved the Annual Operating Plan (AOP), which consisted of </w:t>
      </w:r>
      <w:r w:rsidR="001F41A5" w:rsidRPr="00BA4A53">
        <w:rPr>
          <w:rFonts w:asciiTheme="majorHAnsi" w:eastAsia="SimSun" w:hAnsiTheme="majorHAnsi" w:cs="Tahoma"/>
          <w:kern w:val="2"/>
          <w:sz w:val="22"/>
          <w:szCs w:val="22"/>
          <w:lang w:eastAsia="zh-CN" w:bidi="th-TH"/>
        </w:rPr>
        <w:t>38</w:t>
      </w:r>
      <w:r w:rsidRPr="00BA4A53">
        <w:rPr>
          <w:rFonts w:asciiTheme="majorHAnsi" w:eastAsia="SimSun" w:hAnsiTheme="majorHAnsi" w:cs="Tahoma"/>
          <w:kern w:val="2"/>
          <w:sz w:val="22"/>
          <w:szCs w:val="22"/>
          <w:lang w:eastAsia="zh-CN" w:bidi="th-TH"/>
        </w:rPr>
        <w:t xml:space="preserve"> AOPs totally. TCS made efforts to provi</w:t>
      </w:r>
      <w:r w:rsidR="008C3962" w:rsidRPr="00BA4A53">
        <w:rPr>
          <w:rFonts w:asciiTheme="majorHAnsi" w:eastAsia="SimSun" w:hAnsiTheme="majorHAnsi" w:cs="Tahoma"/>
          <w:kern w:val="2"/>
          <w:sz w:val="22"/>
          <w:szCs w:val="22"/>
          <w:lang w:eastAsia="zh-CN" w:bidi="th-TH"/>
        </w:rPr>
        <w:t xml:space="preserve">de </w:t>
      </w:r>
      <w:r w:rsidRPr="00BA4A53">
        <w:rPr>
          <w:rFonts w:asciiTheme="majorHAnsi" w:eastAsia="SimSun" w:hAnsiTheme="majorHAnsi" w:cs="Tahoma"/>
          <w:kern w:val="2"/>
          <w:sz w:val="22"/>
          <w:szCs w:val="22"/>
          <w:lang w:eastAsia="zh-CN" w:bidi="th-TH"/>
        </w:rPr>
        <w:t xml:space="preserve">strong secretariat support and effective coordination amongst AWG, WGM, WGH, WGDRR and TRCG to successfully implement the AOPs </w:t>
      </w:r>
      <w:r w:rsidRPr="00BA4A53">
        <w:rPr>
          <w:rFonts w:asciiTheme="majorHAnsi" w:eastAsia="SimSun" w:hAnsiTheme="majorHAnsi" w:cs="Tahoma"/>
          <w:kern w:val="2"/>
          <w:sz w:val="22"/>
          <w:szCs w:val="22"/>
          <w:lang w:eastAsia="zh-CN" w:bidi="th-TH"/>
        </w:rPr>
        <w:lastRenderedPageBreak/>
        <w:t>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TCS issued </w:t>
      </w:r>
      <w:r w:rsidR="00130B19" w:rsidRPr="00BA4A53">
        <w:rPr>
          <w:rFonts w:asciiTheme="majorHAnsi" w:eastAsia="SimSun" w:hAnsiTheme="majorHAnsi" w:cs="Tahoma"/>
          <w:kern w:val="2"/>
          <w:sz w:val="22"/>
          <w:szCs w:val="22"/>
          <w:lang w:eastAsia="zh-CN" w:bidi="th-TH"/>
        </w:rPr>
        <w:t>455</w:t>
      </w:r>
      <w:r w:rsidRPr="00BA4A53">
        <w:rPr>
          <w:rFonts w:asciiTheme="majorHAnsi" w:eastAsia="SimSun" w:hAnsiTheme="majorHAnsi" w:cs="Tahoma"/>
          <w:kern w:val="2"/>
          <w:sz w:val="22"/>
          <w:szCs w:val="22"/>
          <w:lang w:eastAsia="zh-CN" w:bidi="th-TH"/>
        </w:rPr>
        <w:t xml:space="preserve"> official letters 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for coordinating the relevant activities. </w:t>
      </w:r>
      <w:bookmarkStart w:id="19" w:name="OLE_LINK15"/>
      <w:bookmarkStart w:id="20" w:name="OLE_LINK16"/>
      <w:r w:rsidRPr="00BA4A53">
        <w:rPr>
          <w:rFonts w:asciiTheme="majorHAnsi" w:eastAsia="SimSun" w:hAnsiTheme="majorHAnsi" w:cs="Tahoma"/>
          <w:kern w:val="2"/>
          <w:sz w:val="22"/>
          <w:szCs w:val="22"/>
          <w:lang w:eastAsia="zh-CN" w:bidi="th-TH"/>
        </w:rPr>
        <w:t>The main concrete activities in which TCS has been involved 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are described below (</w:t>
      </w:r>
      <w:r w:rsidR="00746C79" w:rsidRPr="00BA4A53">
        <w:rPr>
          <w:rFonts w:asciiTheme="majorHAnsi" w:eastAsia="SimSun" w:hAnsiTheme="majorHAnsi" w:cs="Tahoma"/>
          <w:kern w:val="2"/>
          <w:sz w:val="22"/>
          <w:szCs w:val="22"/>
          <w:lang w:eastAsia="zh-CN" w:bidi="th-TH"/>
        </w:rPr>
        <w:t>by chronological order</w:t>
      </w:r>
      <w:r w:rsidRPr="00BA4A53">
        <w:rPr>
          <w:rFonts w:asciiTheme="majorHAnsi" w:eastAsia="SimSun" w:hAnsiTheme="majorHAnsi" w:cs="Tahoma"/>
          <w:kern w:val="2"/>
          <w:sz w:val="22"/>
          <w:szCs w:val="22"/>
          <w:lang w:eastAsia="zh-CN" w:bidi="th-TH"/>
        </w:rPr>
        <w:t>):</w:t>
      </w:r>
      <w:bookmarkEnd w:id="19"/>
      <w:bookmarkEnd w:id="20"/>
    </w:p>
    <w:p w14:paraId="76860FA4" w14:textId="77777777" w:rsidR="00130B19" w:rsidRPr="00BA4A53" w:rsidRDefault="00130B19" w:rsidP="00130B19">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bookmarkStart w:id="21" w:name="OLE_LINK37"/>
      <w:r w:rsidRPr="00BA4A53">
        <w:rPr>
          <w:rFonts w:asciiTheme="majorHAnsi" w:eastAsia="MS Mincho" w:hAnsiTheme="majorHAnsi" w:cs="Arial"/>
          <w:b/>
          <w:sz w:val="22"/>
          <w:szCs w:val="22"/>
          <w:lang w:eastAsia="ja-JP"/>
        </w:rPr>
        <w:t xml:space="preserve">Participating </w:t>
      </w:r>
      <w:r w:rsidR="00395FB5" w:rsidRPr="00BA4A53">
        <w:rPr>
          <w:rFonts w:asciiTheme="majorHAnsi" w:eastAsia="MS Mincho" w:hAnsiTheme="majorHAnsi" w:cs="Arial"/>
          <w:b/>
          <w:sz w:val="22"/>
          <w:szCs w:val="22"/>
          <w:lang w:eastAsia="ja-JP"/>
        </w:rPr>
        <w:t xml:space="preserve">in </w:t>
      </w:r>
      <w:r w:rsidRPr="00BA4A53">
        <w:rPr>
          <w:rFonts w:asciiTheme="majorHAnsi" w:eastAsia="MS Mincho" w:hAnsiTheme="majorHAnsi" w:cs="Arial"/>
          <w:b/>
          <w:sz w:val="22"/>
          <w:szCs w:val="22"/>
          <w:lang w:eastAsia="ja-JP"/>
        </w:rPr>
        <w:t>the field survey of OSUFFIM pilot city of Thailand</w:t>
      </w:r>
      <w:r w:rsidR="00B24292" w:rsidRPr="00BA4A53">
        <w:rPr>
          <w:rFonts w:asciiTheme="majorHAnsi" w:eastAsia="MS Mincho" w:hAnsiTheme="majorHAnsi" w:cs="Arial"/>
          <w:b/>
          <w:sz w:val="22"/>
          <w:szCs w:val="22"/>
          <w:lang w:eastAsia="ja-JP"/>
        </w:rPr>
        <w:t xml:space="preserve"> in February</w:t>
      </w:r>
    </w:p>
    <w:p w14:paraId="1012FC85" w14:textId="77777777" w:rsidR="00130B19" w:rsidRPr="00BA4A53" w:rsidRDefault="00130B19"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field survey in Chiang Mai, the pilot city of OSUFFIM in Thailand, was conducted from February 6 to 8, 2014 in conjunction with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w:t>
      </w:r>
      <w:r w:rsidR="001B2F94" w:rsidRPr="00BA4A53">
        <w:rPr>
          <w:rFonts w:asciiTheme="majorHAnsi" w:eastAsia="SimSun" w:hAnsiTheme="majorHAnsi" w:cs="Tahoma"/>
          <w:kern w:val="2"/>
          <w:sz w:val="22"/>
          <w:szCs w:val="22"/>
          <w:lang w:eastAsia="zh-CN" w:bidi="th-TH"/>
        </w:rPr>
        <w:t>.</w:t>
      </w:r>
      <w:r w:rsidR="00395FB5" w:rsidRPr="00BA4A53">
        <w:rPr>
          <w:rFonts w:asciiTheme="majorHAnsi" w:hAnsiTheme="majorHAnsi"/>
          <w:sz w:val="22"/>
          <w:szCs w:val="22"/>
        </w:rPr>
        <w:t xml:space="preserve">The mission was composed of participants from </w:t>
      </w:r>
      <w:r w:rsidR="0049701A" w:rsidRPr="00BA4A53">
        <w:rPr>
          <w:rFonts w:asciiTheme="majorHAnsi" w:hAnsiTheme="majorHAnsi"/>
          <w:sz w:val="22"/>
          <w:szCs w:val="22"/>
        </w:rPr>
        <w:t>Sun Yat-Sen University (</w:t>
      </w:r>
      <w:r w:rsidR="00395FB5" w:rsidRPr="00BA4A53">
        <w:rPr>
          <w:rFonts w:asciiTheme="majorHAnsi" w:hAnsiTheme="majorHAnsi"/>
          <w:sz w:val="22"/>
          <w:szCs w:val="22"/>
        </w:rPr>
        <w:t>SYSU</w:t>
      </w:r>
      <w:r w:rsidR="0049701A" w:rsidRPr="00BA4A53">
        <w:rPr>
          <w:rFonts w:asciiTheme="majorHAnsi" w:hAnsiTheme="majorHAnsi"/>
          <w:sz w:val="22"/>
          <w:szCs w:val="22"/>
        </w:rPr>
        <w:t>)</w:t>
      </w:r>
      <w:r w:rsidR="00395FB5" w:rsidRPr="00BA4A53">
        <w:rPr>
          <w:rFonts w:asciiTheme="majorHAnsi" w:hAnsiTheme="majorHAnsi"/>
          <w:sz w:val="22"/>
          <w:szCs w:val="22"/>
        </w:rPr>
        <w:t xml:space="preserve"> of China, Royal Irrigation Department (RID) of Thailand, Department of Irrigation and Drainage (DID) of Malaysia and TCS. T</w:t>
      </w:r>
      <w:r w:rsidRPr="00BA4A53">
        <w:rPr>
          <w:rFonts w:asciiTheme="majorHAnsi" w:eastAsia="SimSun" w:hAnsiTheme="majorHAnsi" w:cs="Tahoma"/>
          <w:kern w:val="2"/>
          <w:sz w:val="22"/>
          <w:szCs w:val="22"/>
          <w:lang w:eastAsia="zh-CN" w:bidi="th-TH"/>
        </w:rPr>
        <w:t xml:space="preserve">he hydrologist of TCS </w:t>
      </w:r>
      <w:r w:rsidR="001B2F94" w:rsidRPr="00BA4A53">
        <w:rPr>
          <w:rFonts w:asciiTheme="majorHAnsi" w:eastAsia="SimSun" w:hAnsiTheme="majorHAnsi" w:cs="Tahoma"/>
          <w:kern w:val="2"/>
          <w:sz w:val="22"/>
          <w:szCs w:val="22"/>
          <w:lang w:eastAsia="zh-CN" w:bidi="th-TH"/>
        </w:rPr>
        <w:t xml:space="preserve">took part in the event with provision of activities coordination and technical support.  </w:t>
      </w:r>
    </w:p>
    <w:p w14:paraId="436E2A32" w14:textId="77777777" w:rsidR="00896A2D" w:rsidRPr="00BA4A53" w:rsidRDefault="00896A2D" w:rsidP="00896A2D">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w:t>
      </w:r>
      <w:r w:rsidR="00520A24" w:rsidRPr="00BA4A53">
        <w:rPr>
          <w:rFonts w:asciiTheme="majorHAnsi" w:eastAsia="MS Mincho" w:hAnsiTheme="majorHAnsi" w:cs="Arial"/>
          <w:b/>
          <w:sz w:val="22"/>
          <w:szCs w:val="22"/>
          <w:lang w:eastAsia="ja-JP"/>
        </w:rPr>
        <w:t>ng in the</w:t>
      </w:r>
      <w:r w:rsidRPr="00BA4A53">
        <w:rPr>
          <w:rFonts w:asciiTheme="majorHAnsi" w:eastAsia="MS Mincho" w:hAnsiTheme="majorHAnsi" w:cs="Arial"/>
          <w:b/>
          <w:sz w:val="22"/>
          <w:szCs w:val="22"/>
          <w:lang w:eastAsia="ja-JP"/>
        </w:rPr>
        <w:t xml:space="preserve"> 41</w:t>
      </w:r>
      <w:r w:rsidRPr="00BA4A53">
        <w:rPr>
          <w:rFonts w:asciiTheme="majorHAnsi" w:eastAsia="MS Mincho" w:hAnsiTheme="majorHAnsi" w:cs="Arial"/>
          <w:b/>
          <w:sz w:val="22"/>
          <w:szCs w:val="22"/>
          <w:vertAlign w:val="superscript"/>
          <w:lang w:eastAsia="ja-JP"/>
        </w:rPr>
        <w:t>st</w:t>
      </w:r>
      <w:r w:rsidRPr="00BA4A53">
        <w:rPr>
          <w:rFonts w:asciiTheme="majorHAnsi" w:eastAsia="MS Mincho" w:hAnsiTheme="majorHAnsi" w:cs="Arial"/>
          <w:b/>
          <w:sz w:val="22"/>
          <w:szCs w:val="22"/>
          <w:lang w:eastAsia="ja-JP"/>
        </w:rPr>
        <w:t xml:space="preserve"> Session of PTC in March</w:t>
      </w:r>
    </w:p>
    <w:p w14:paraId="74559C9F" w14:textId="77777777" w:rsidR="00896A2D" w:rsidRPr="00BA4A53" w:rsidRDefault="00896A2D"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Following decision of the 45th Session of TC, and invitation from Mr. Shah Alam, Director Bangladesh Meteorological Department, the Secretary of TC, Mr. Olavo Rasquinho, attended the 41st session of this sister organization, which was held in Dhaka, Bangladesh, on 02-06 March 2014.</w:t>
      </w:r>
    </w:p>
    <w:p w14:paraId="13668583" w14:textId="77777777" w:rsidR="00896A2D" w:rsidRPr="00BA4A53" w:rsidRDefault="00896A2D"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This session was of great importance to promote cooperation between PTC and TC, to the extent that there was consensus to hold a joint session PTC/TC in 2015, and he Members of PTC committed to collaborate with TC Members under the framework of the project Synergized Standard Operating Procedures for Coastal Multi-Hazards Early Warning System (SSOP).</w:t>
      </w:r>
    </w:p>
    <w:p w14:paraId="5F1CAEE8" w14:textId="77777777" w:rsidR="007F11E9" w:rsidRPr="00BA4A53" w:rsidRDefault="007F11E9" w:rsidP="0085314D">
      <w:pPr>
        <w:tabs>
          <w:tab w:val="num" w:pos="1170"/>
        </w:tabs>
        <w:autoSpaceDE w:val="0"/>
        <w:autoSpaceDN w:val="0"/>
        <w:adjustRightInd w:val="0"/>
        <w:snapToGrid w:val="0"/>
        <w:spacing w:beforeLines="50" w:before="120" w:afterLines="50" w:after="120"/>
        <w:ind w:firstLine="360"/>
        <w:jc w:val="both"/>
        <w:rPr>
          <w:rFonts w:asciiTheme="majorHAnsi" w:eastAsia="SimSun" w:hAnsiTheme="majorHAnsi" w:cs="Tahoma"/>
          <w:kern w:val="2"/>
          <w:sz w:val="22"/>
          <w:szCs w:val="22"/>
          <w:lang w:eastAsia="zh-CN" w:bidi="th-TH"/>
        </w:rPr>
      </w:pPr>
    </w:p>
    <w:p w14:paraId="6A6EDC96" w14:textId="77777777" w:rsidR="007F11E9" w:rsidRPr="00BA4A53" w:rsidRDefault="007F11E9" w:rsidP="0085314D">
      <w:pPr>
        <w:pStyle w:val="ListParagraph"/>
        <w:numPr>
          <w:ilvl w:val="0"/>
          <w:numId w:val="2"/>
        </w:numPr>
        <w:tabs>
          <w:tab w:val="num" w:pos="1170"/>
        </w:tabs>
        <w:autoSpaceDE w:val="0"/>
        <w:autoSpaceDN w:val="0"/>
        <w:adjustRightInd w:val="0"/>
        <w:snapToGrid w:val="0"/>
        <w:spacing w:beforeLines="50" w:before="120" w:afterLines="50" w:after="120"/>
        <w:jc w:val="both"/>
        <w:rPr>
          <w:rFonts w:asciiTheme="majorHAnsi" w:eastAsia="SimSun" w:hAnsiTheme="majorHAnsi" w:cs="Tahoma"/>
          <w:b/>
          <w:kern w:val="2"/>
          <w:lang w:eastAsia="zh-CN" w:bidi="th-TH"/>
        </w:rPr>
      </w:pPr>
      <w:r w:rsidRPr="00BA4A53">
        <w:rPr>
          <w:rFonts w:asciiTheme="majorHAnsi" w:eastAsia="SimSun" w:hAnsiTheme="majorHAnsi" w:cs="Tahoma"/>
          <w:b/>
          <w:kern w:val="2"/>
          <w:lang w:eastAsia="zh-CN" w:bidi="th-TH"/>
        </w:rPr>
        <w:t>Participation in the mission on Haiyan</w:t>
      </w:r>
      <w:r w:rsidR="00520A24" w:rsidRPr="00BA4A53">
        <w:rPr>
          <w:rFonts w:asciiTheme="majorHAnsi" w:eastAsia="SimSun" w:hAnsiTheme="majorHAnsi" w:cs="Tahoma"/>
          <w:b/>
          <w:kern w:val="2"/>
          <w:lang w:eastAsia="zh-CN" w:bidi="th-TH"/>
        </w:rPr>
        <w:t xml:space="preserve"> in April</w:t>
      </w:r>
    </w:p>
    <w:p w14:paraId="3A114C52" w14:textId="77777777" w:rsidR="001A1E4E" w:rsidRPr="00BA4A53" w:rsidRDefault="008F5AFC"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TC Secretary participated in the mission (7-12 April) to Manila and Tacloban. Other organizations were also represented: ABU, ESCAP, JMA, NDMI, NEMA, RSMC-Tokyo, UKMO, ESCAP and WMO. TCS collaborated actively with WMO in drafting the Report, which can be accessed on the WMO Website. </w:t>
      </w:r>
    </w:p>
    <w:p w14:paraId="44A9B9DC" w14:textId="77777777" w:rsidR="001A1E4E" w:rsidRPr="00BA4A53" w:rsidRDefault="006D3E05"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hyperlink r:id="rId11" w:history="1">
        <w:r w:rsidR="001A1E4E" w:rsidRPr="00BA4A53">
          <w:rPr>
            <w:rStyle w:val="Hyperlink"/>
            <w:rFonts w:asciiTheme="majorHAnsi" w:eastAsia="SimSun" w:hAnsiTheme="majorHAnsi" w:cs="Tahoma"/>
            <w:color w:val="auto"/>
            <w:kern w:val="2"/>
            <w:sz w:val="22"/>
            <w:szCs w:val="22"/>
            <w:lang w:eastAsia="zh-CN" w:bidi="th-TH"/>
          </w:rPr>
          <w:t>http://www.wmo.int/pages/prog/dra/documents/PHI_Mission_Apr2014_FinalReport.pdf</w:t>
        </w:r>
      </w:hyperlink>
    </w:p>
    <w:p w14:paraId="3E4BFF1E" w14:textId="77777777" w:rsidR="00A2099F" w:rsidRPr="00BA4A53" w:rsidRDefault="00A2099F"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TCS received a letter from ESCAP, signed by Ms. Shamshad Akhtar, Under-Secretary-General of the United Nations and Executive Secretary of ESCAP (Annex II to Appendix I), thanking the “</w:t>
      </w:r>
      <w:r w:rsidRPr="00BA4A53">
        <w:rPr>
          <w:rFonts w:asciiTheme="majorHAnsi" w:eastAsia="SimSun" w:hAnsiTheme="majorHAnsi" w:cs="Tahoma"/>
          <w:i/>
          <w:kern w:val="2"/>
          <w:sz w:val="22"/>
          <w:szCs w:val="22"/>
          <w:lang w:eastAsia="zh-CN" w:bidi="th-TH"/>
        </w:rPr>
        <w:t xml:space="preserve">Typhoon Committee Secretariat for its role in supporting the Expert Mission on Typhoon Haiyan, which visited the Philippines on 7-12 April 2014, in close collaboration with the WMO and ESCAP”. </w:t>
      </w:r>
      <w:r w:rsidRPr="00BA4A53">
        <w:rPr>
          <w:rFonts w:asciiTheme="majorHAnsi" w:eastAsia="SimSun" w:hAnsiTheme="majorHAnsi" w:cs="Tahoma"/>
          <w:kern w:val="2"/>
          <w:sz w:val="22"/>
          <w:szCs w:val="22"/>
          <w:lang w:eastAsia="zh-CN" w:bidi="th-TH"/>
        </w:rPr>
        <w:t xml:space="preserve">The letter also stressed that </w:t>
      </w:r>
      <w:r w:rsidRPr="00BA4A53">
        <w:rPr>
          <w:rFonts w:asciiTheme="majorHAnsi" w:eastAsia="SimSun" w:hAnsiTheme="majorHAnsi" w:cs="Tahoma"/>
          <w:i/>
          <w:kern w:val="2"/>
          <w:sz w:val="22"/>
          <w:szCs w:val="22"/>
          <w:lang w:eastAsia="zh-CN" w:bidi="th-TH"/>
        </w:rPr>
        <w:t>“The ESCAP/WMO Typhoon Committee and its sister platform, the WMO/ESCAP Panel on Tropical Cyclones, have a key role to play, in this regard, by galvanizing mutual support among member States and taking forward tile findings of the joint missions. Please rest assured that ESCAP will be ready to support these initiatives to increase regional cooperation”.</w:t>
      </w:r>
    </w:p>
    <w:p w14:paraId="048705B5" w14:textId="77777777" w:rsidR="001A1E4E" w:rsidRPr="00BA4A53" w:rsidRDefault="001A1E4E"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TCS was not represented at the mission to Viet Nam which was conducted immediately after the mission to the Philippines.</w:t>
      </w:r>
    </w:p>
    <w:p w14:paraId="4AF2A222" w14:textId="77777777" w:rsidR="00130B19" w:rsidRPr="00BA4A53" w:rsidRDefault="00395FB5" w:rsidP="00395FB5">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WGH field survey on Hydrology in China in May</w:t>
      </w:r>
    </w:p>
    <w:p w14:paraId="5942C0BA" w14:textId="77777777" w:rsidR="00395FB5" w:rsidRPr="00BA4A53" w:rsidRDefault="001C5F0B"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According to the proposal at TC 46</w:t>
      </w:r>
      <w:r w:rsidRPr="00BA4A53">
        <w:rPr>
          <w:rFonts w:asciiTheme="majorHAnsi" w:hAnsiTheme="majorHAnsi"/>
          <w:sz w:val="22"/>
          <w:szCs w:val="22"/>
          <w:vertAlign w:val="superscript"/>
        </w:rPr>
        <w:t>th</w:t>
      </w:r>
      <w:r w:rsidRPr="00BA4A53">
        <w:rPr>
          <w:rFonts w:asciiTheme="majorHAnsi" w:hAnsiTheme="majorHAnsi"/>
          <w:sz w:val="22"/>
          <w:szCs w:val="22"/>
        </w:rPr>
        <w:t xml:space="preserve"> Session, </w:t>
      </w:r>
      <w:r w:rsidR="000B7CB8" w:rsidRPr="00BA4A53">
        <w:rPr>
          <w:rFonts w:asciiTheme="majorHAnsi" w:hAnsiTheme="majorHAnsi"/>
          <w:sz w:val="22"/>
          <w:szCs w:val="22"/>
        </w:rPr>
        <w:t xml:space="preserve">the </w:t>
      </w:r>
      <w:r w:rsidR="00395FB5" w:rsidRPr="00BA4A53">
        <w:rPr>
          <w:rFonts w:asciiTheme="majorHAnsi" w:hAnsiTheme="majorHAnsi"/>
          <w:sz w:val="22"/>
          <w:szCs w:val="22"/>
        </w:rPr>
        <w:t xml:space="preserve">Bureau of Hydrology (BOH) of China organized </w:t>
      </w:r>
      <w:r w:rsidR="009C314F" w:rsidRPr="00BA4A53">
        <w:rPr>
          <w:rFonts w:asciiTheme="majorHAnsi" w:hAnsiTheme="majorHAnsi"/>
          <w:sz w:val="22"/>
          <w:szCs w:val="22"/>
        </w:rPr>
        <w:t xml:space="preserve">a </w:t>
      </w:r>
      <w:r w:rsidR="00395FB5" w:rsidRPr="00BA4A53">
        <w:rPr>
          <w:rFonts w:asciiTheme="majorHAnsi" w:hAnsiTheme="majorHAnsi"/>
          <w:sz w:val="22"/>
          <w:szCs w:val="22"/>
        </w:rPr>
        <w:t xml:space="preserve">mission </w:t>
      </w:r>
      <w:r w:rsidR="009C314F" w:rsidRPr="00BA4A53">
        <w:rPr>
          <w:rFonts w:asciiTheme="majorHAnsi" w:hAnsiTheme="majorHAnsi"/>
          <w:sz w:val="22"/>
          <w:szCs w:val="22"/>
        </w:rPr>
        <w:t xml:space="preserve">of the </w:t>
      </w:r>
      <w:r w:rsidR="00395FB5" w:rsidRPr="00BA4A53">
        <w:rPr>
          <w:rFonts w:asciiTheme="majorHAnsi" w:hAnsiTheme="majorHAnsi"/>
          <w:sz w:val="22"/>
          <w:szCs w:val="22"/>
        </w:rPr>
        <w:t xml:space="preserve">WGH on hydrological field survey from 5 to 7 May 2014 in Guangxi, China. </w:t>
      </w:r>
      <w:bookmarkStart w:id="22" w:name="OLE_LINK58"/>
      <w:bookmarkStart w:id="23" w:name="OLE_LINK59"/>
      <w:r w:rsidR="00395FB5" w:rsidRPr="00BA4A53">
        <w:rPr>
          <w:rFonts w:asciiTheme="majorHAnsi" w:hAnsiTheme="majorHAnsi"/>
          <w:sz w:val="22"/>
          <w:szCs w:val="22"/>
        </w:rPr>
        <w:t xml:space="preserve">The mission was composed of participants from </w:t>
      </w:r>
      <w:bookmarkEnd w:id="22"/>
      <w:bookmarkEnd w:id="23"/>
      <w:r w:rsidR="00395FB5" w:rsidRPr="00BA4A53">
        <w:rPr>
          <w:rFonts w:asciiTheme="majorHAnsi" w:hAnsiTheme="majorHAnsi"/>
          <w:sz w:val="22"/>
          <w:szCs w:val="22"/>
        </w:rPr>
        <w:t>R</w:t>
      </w:r>
      <w:r w:rsidR="002870BD" w:rsidRPr="00BA4A53">
        <w:rPr>
          <w:rFonts w:asciiTheme="majorHAnsi" w:hAnsiTheme="majorHAnsi"/>
          <w:sz w:val="22"/>
          <w:szCs w:val="22"/>
        </w:rPr>
        <w:t>ID of Thailand, BOH of China</w:t>
      </w:r>
      <w:r w:rsidR="00395FB5" w:rsidRPr="00BA4A53">
        <w:rPr>
          <w:rFonts w:asciiTheme="majorHAnsi" w:hAnsiTheme="majorHAnsi"/>
          <w:sz w:val="22"/>
          <w:szCs w:val="22"/>
        </w:rPr>
        <w:t>; Nanjing Automation Institute of Water Conservancy and Hydrology, China; Nanjing Hydraulic Research Institute, China; Guangxi Provinc</w:t>
      </w:r>
      <w:r w:rsidR="002870BD" w:rsidRPr="00BA4A53">
        <w:rPr>
          <w:rFonts w:asciiTheme="majorHAnsi" w:hAnsiTheme="majorHAnsi"/>
          <w:sz w:val="22"/>
          <w:szCs w:val="22"/>
        </w:rPr>
        <w:t xml:space="preserve">ial Bureau of Hydrology and TCS hydrologist. </w:t>
      </w:r>
      <w:r w:rsidR="00395FB5" w:rsidRPr="00BA4A53">
        <w:rPr>
          <w:rFonts w:asciiTheme="majorHAnsi" w:hAnsiTheme="majorHAnsi"/>
          <w:sz w:val="22"/>
          <w:szCs w:val="22"/>
        </w:rPr>
        <w:t xml:space="preserve">The Mission visited local and provincial offices of </w:t>
      </w:r>
      <w:r w:rsidR="002870BD" w:rsidRPr="00BA4A53">
        <w:rPr>
          <w:rFonts w:asciiTheme="majorHAnsi" w:hAnsiTheme="majorHAnsi"/>
          <w:sz w:val="22"/>
          <w:szCs w:val="22"/>
        </w:rPr>
        <w:t xml:space="preserve">flood forecasting Centers </w:t>
      </w:r>
      <w:r w:rsidR="00395FB5" w:rsidRPr="00BA4A53">
        <w:rPr>
          <w:rFonts w:asciiTheme="majorHAnsi" w:hAnsiTheme="majorHAnsi"/>
          <w:sz w:val="22"/>
          <w:szCs w:val="22"/>
        </w:rPr>
        <w:t xml:space="preserve">and sediment disaster monitoring stations and river hydrological station. </w:t>
      </w:r>
    </w:p>
    <w:p w14:paraId="70E87942" w14:textId="77777777" w:rsidR="006B182F" w:rsidRPr="00BA4A53" w:rsidRDefault="006B182F" w:rsidP="006B182F">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 xml:space="preserve">Participating in </w:t>
      </w:r>
      <w:r w:rsidR="007E0619" w:rsidRPr="00BA4A53">
        <w:rPr>
          <w:rFonts w:asciiTheme="majorHAnsi" w:eastAsia="MS Mincho" w:hAnsiTheme="majorHAnsi" w:cs="Arial"/>
          <w:b/>
          <w:sz w:val="22"/>
          <w:szCs w:val="22"/>
          <w:lang w:eastAsia="ja-JP"/>
        </w:rPr>
        <w:t>9</w:t>
      </w:r>
      <w:r w:rsidRPr="00BA4A53">
        <w:rPr>
          <w:rFonts w:asciiTheme="majorHAnsi" w:eastAsia="MS Mincho" w:hAnsiTheme="majorHAnsi" w:cs="Arial"/>
          <w:b/>
          <w:sz w:val="22"/>
          <w:szCs w:val="22"/>
          <w:vertAlign w:val="superscript"/>
          <w:lang w:eastAsia="ja-JP"/>
        </w:rPr>
        <w:t>th</w:t>
      </w:r>
      <w:r w:rsidRPr="00BA4A53">
        <w:rPr>
          <w:rFonts w:asciiTheme="majorHAnsi" w:eastAsia="MS Mincho" w:hAnsiTheme="majorHAnsi" w:cs="Arial"/>
          <w:b/>
          <w:sz w:val="22"/>
          <w:szCs w:val="22"/>
          <w:lang w:eastAsia="ja-JP"/>
        </w:rPr>
        <w:t xml:space="preserve"> WGDRR Workshop in May</w:t>
      </w:r>
    </w:p>
    <w:p w14:paraId="2180C314" w14:textId="77777777" w:rsidR="007E0619" w:rsidRPr="00BA4A53" w:rsidRDefault="007E0619"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lastRenderedPageBreak/>
        <w:t>The 9th International workshop of WGDRR was successfully held on 26-27 May 2014 at Intercontinental Seoul COEX Hotel in Seoul, Republic of Korea. The main theme for this year’s workshop was “Past, Present, and Future of WGDRR.”</w:t>
      </w:r>
      <w:r w:rsidR="009C314F" w:rsidRPr="00BA4A53">
        <w:rPr>
          <w:rFonts w:asciiTheme="majorHAnsi" w:hAnsiTheme="majorHAnsi"/>
          <w:sz w:val="22"/>
          <w:szCs w:val="22"/>
        </w:rPr>
        <w:t>.</w:t>
      </w:r>
      <w:r w:rsidRPr="00BA4A53">
        <w:rPr>
          <w:rFonts w:asciiTheme="majorHAnsi" w:hAnsiTheme="majorHAnsi"/>
          <w:sz w:val="22"/>
          <w:szCs w:val="22"/>
        </w:rPr>
        <w:t xml:space="preserve"> There were 22 participants from 6 Members. </w:t>
      </w:r>
    </w:p>
    <w:p w14:paraId="63C89188" w14:textId="77777777" w:rsidR="007E0619" w:rsidRPr="00BA4A53" w:rsidRDefault="007E0619"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TC secretary, meteo</w:t>
      </w:r>
      <w:r w:rsidR="008727E1" w:rsidRPr="00BA4A53">
        <w:rPr>
          <w:rFonts w:asciiTheme="majorHAnsi" w:hAnsiTheme="majorHAnsi"/>
          <w:sz w:val="22"/>
          <w:szCs w:val="22"/>
        </w:rPr>
        <w:t>ro</w:t>
      </w:r>
      <w:r w:rsidRPr="00BA4A53">
        <w:rPr>
          <w:rFonts w:asciiTheme="majorHAnsi" w:hAnsiTheme="majorHAnsi"/>
          <w:sz w:val="22"/>
          <w:szCs w:val="22"/>
        </w:rPr>
        <w:t>logist and DRR expert of TCS participated in the working meeting with secret</w:t>
      </w:r>
      <w:r w:rsidR="009C314F" w:rsidRPr="00BA4A53">
        <w:rPr>
          <w:rFonts w:asciiTheme="majorHAnsi" w:hAnsiTheme="majorHAnsi"/>
          <w:sz w:val="22"/>
          <w:szCs w:val="22"/>
        </w:rPr>
        <w:t>ariat</w:t>
      </w:r>
      <w:r w:rsidRPr="00BA4A53">
        <w:rPr>
          <w:rFonts w:asciiTheme="majorHAnsi" w:hAnsiTheme="majorHAnsi"/>
          <w:sz w:val="22"/>
          <w:szCs w:val="22"/>
        </w:rPr>
        <w:t xml:space="preserve"> support.</w:t>
      </w:r>
    </w:p>
    <w:p w14:paraId="2084023F" w14:textId="77777777" w:rsidR="006B182F" w:rsidRPr="00BA4A53" w:rsidRDefault="006B182F" w:rsidP="006B182F">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 xml:space="preserve">Organizing and participating in the training course of SSOP Project in </w:t>
      </w:r>
      <w:r w:rsidR="009C314F" w:rsidRPr="00BA4A53">
        <w:rPr>
          <w:rFonts w:asciiTheme="majorHAnsi" w:eastAsia="MS Mincho" w:hAnsiTheme="majorHAnsi" w:cs="Arial"/>
          <w:b/>
          <w:sz w:val="22"/>
          <w:szCs w:val="22"/>
          <w:lang w:eastAsia="ja-JP"/>
        </w:rPr>
        <w:t>June</w:t>
      </w:r>
    </w:p>
    <w:p w14:paraId="0356FDB0" w14:textId="77777777" w:rsidR="00386C13" w:rsidRPr="00BA4A53" w:rsidRDefault="00386C13"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The Training Workshop under the SSOP project was carried out in the WMO RTC Nanjing, China, on 9-11 June 2014, in conformity with the Activity 2.1 - “Conduct training of users and issuers in the interpretation and preparation of EWS SOPs and products for decision-making, media, and communications”. The training consisted of lectures, presentations and training scenarios followed by very active discussions among participants, representatives of the beneficiary countries, and lecturers/ trainers. The Workshop was attended by 33 participants 12 Members of TC and PTC. The lectures were delivered by nine specialists from ABU, ADPC, CMA, IOC</w:t>
      </w:r>
      <w:r w:rsidR="009C314F" w:rsidRPr="00BA4A53">
        <w:rPr>
          <w:rFonts w:asciiTheme="majorHAnsi" w:hAnsiTheme="majorHAnsi"/>
          <w:sz w:val="22"/>
          <w:szCs w:val="22"/>
        </w:rPr>
        <w:t>/</w:t>
      </w:r>
      <w:r w:rsidRPr="00BA4A53">
        <w:rPr>
          <w:rFonts w:asciiTheme="majorHAnsi" w:hAnsiTheme="majorHAnsi"/>
          <w:sz w:val="22"/>
          <w:szCs w:val="22"/>
        </w:rPr>
        <w:t xml:space="preserve">UNESCO, Shanghai Typhoon Institute (STI), Shanghai Meteorological Service (SMS), University of Tohoku, TCS and WMO. </w:t>
      </w:r>
    </w:p>
    <w:p w14:paraId="3B4EF166" w14:textId="77777777" w:rsidR="006062A1" w:rsidRPr="00BA4A53" w:rsidRDefault="00386C13" w:rsidP="00FC098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The secretary </w:t>
      </w:r>
      <w:r w:rsidR="008339B3" w:rsidRPr="00BA4A53">
        <w:rPr>
          <w:rFonts w:asciiTheme="majorHAnsi" w:hAnsiTheme="majorHAnsi"/>
          <w:sz w:val="22"/>
          <w:szCs w:val="22"/>
        </w:rPr>
        <w:t xml:space="preserve">of TC </w:t>
      </w:r>
      <w:r w:rsidRPr="00BA4A53">
        <w:rPr>
          <w:rFonts w:asciiTheme="majorHAnsi" w:hAnsiTheme="majorHAnsi"/>
          <w:sz w:val="22"/>
          <w:szCs w:val="22"/>
        </w:rPr>
        <w:t xml:space="preserve">and financial officer of TCS participated in the training course with provision of secretariat support. </w:t>
      </w:r>
    </w:p>
    <w:p w14:paraId="5E8FB330" w14:textId="77777777" w:rsidR="006B182F" w:rsidRPr="00BA4A53" w:rsidRDefault="00520A24" w:rsidP="000C7275">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the</w:t>
      </w:r>
      <w:r w:rsidR="000C7275" w:rsidRPr="00BA4A53">
        <w:rPr>
          <w:rFonts w:asciiTheme="majorHAnsi" w:eastAsia="MS Mincho" w:hAnsiTheme="majorHAnsi" w:cs="Arial"/>
          <w:b/>
          <w:sz w:val="22"/>
          <w:szCs w:val="22"/>
          <w:lang w:eastAsia="ja-JP"/>
        </w:rPr>
        <w:t xml:space="preserve"> 70</w:t>
      </w:r>
      <w:r w:rsidR="000C7275" w:rsidRPr="00BA4A53">
        <w:rPr>
          <w:rFonts w:asciiTheme="majorHAnsi" w:eastAsia="MS Mincho" w:hAnsiTheme="majorHAnsi" w:cs="Arial"/>
          <w:b/>
          <w:sz w:val="22"/>
          <w:szCs w:val="22"/>
          <w:vertAlign w:val="superscript"/>
          <w:lang w:eastAsia="ja-JP"/>
        </w:rPr>
        <w:t>th</w:t>
      </w:r>
      <w:r w:rsidR="000C7275" w:rsidRPr="00BA4A53">
        <w:rPr>
          <w:rFonts w:asciiTheme="majorHAnsi" w:eastAsia="MS Mincho" w:hAnsiTheme="majorHAnsi" w:cs="Arial"/>
          <w:b/>
          <w:sz w:val="22"/>
          <w:szCs w:val="22"/>
          <w:lang w:eastAsia="ja-JP"/>
        </w:rPr>
        <w:t>session of ESCAP in July</w:t>
      </w:r>
    </w:p>
    <w:p w14:paraId="49DA302C" w14:textId="77777777" w:rsidR="00B82613" w:rsidRPr="00BA4A53" w:rsidRDefault="009C314F" w:rsidP="00B82613">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sz w:val="22"/>
          <w:szCs w:val="22"/>
          <w:lang w:eastAsia="ja-JP"/>
        </w:rPr>
        <w:t>Under invitation from Dr. Shamshad Akhtar, Under-Secretary-General of U. N. and Executive Secretary of UNESCAP, the Secretary of TC participated at Senior Officials Segment of the 70</w:t>
      </w:r>
      <w:r w:rsidRPr="00BA4A53">
        <w:rPr>
          <w:rFonts w:asciiTheme="majorHAnsi" w:eastAsia="MS Mincho" w:hAnsiTheme="majorHAnsi" w:cs="Arial"/>
          <w:sz w:val="22"/>
          <w:szCs w:val="22"/>
          <w:vertAlign w:val="superscript"/>
          <w:lang w:eastAsia="ja-JP"/>
        </w:rPr>
        <w:t>th</w:t>
      </w:r>
      <w:r w:rsidRPr="00BA4A53">
        <w:rPr>
          <w:rFonts w:asciiTheme="majorHAnsi" w:eastAsia="MS Mincho" w:hAnsiTheme="majorHAnsi" w:cs="Arial"/>
          <w:sz w:val="22"/>
          <w:szCs w:val="22"/>
          <w:lang w:eastAsia="ja-JP"/>
        </w:rPr>
        <w:t xml:space="preserve"> Session of ESCAP, hel</w:t>
      </w:r>
      <w:r w:rsidR="00746C79" w:rsidRPr="00BA4A53">
        <w:rPr>
          <w:rFonts w:asciiTheme="majorHAnsi" w:eastAsia="MS Mincho" w:hAnsiTheme="majorHAnsi" w:cs="Arial"/>
          <w:sz w:val="22"/>
          <w:szCs w:val="22"/>
          <w:lang w:eastAsia="ja-JP"/>
        </w:rPr>
        <w:t>d in Bangkok, Thailand, on 4-</w:t>
      </w:r>
      <w:r w:rsidRPr="00BA4A53">
        <w:rPr>
          <w:rFonts w:asciiTheme="majorHAnsi" w:eastAsia="MS Mincho" w:hAnsiTheme="majorHAnsi" w:cs="Arial"/>
          <w:sz w:val="22"/>
          <w:szCs w:val="22"/>
          <w:lang w:eastAsia="ja-JP"/>
        </w:rPr>
        <w:t xml:space="preserve">6 </w:t>
      </w:r>
      <w:r w:rsidR="00B93263" w:rsidRPr="00BA4A53">
        <w:rPr>
          <w:rFonts w:asciiTheme="majorHAnsi" w:eastAsia="MS Mincho" w:hAnsiTheme="majorHAnsi" w:cs="Arial"/>
          <w:sz w:val="22"/>
          <w:szCs w:val="22"/>
          <w:lang w:eastAsia="ja-JP"/>
        </w:rPr>
        <w:t>August</w:t>
      </w:r>
      <w:r w:rsidRPr="00BA4A53">
        <w:rPr>
          <w:rFonts w:asciiTheme="majorHAnsi" w:eastAsia="MS Mincho" w:hAnsiTheme="majorHAnsi" w:cs="Arial"/>
          <w:sz w:val="22"/>
          <w:szCs w:val="22"/>
          <w:lang w:eastAsia="ja-JP"/>
        </w:rPr>
        <w:t xml:space="preserve"> 2014.</w:t>
      </w:r>
      <w:r w:rsidR="00E82C81" w:rsidRPr="00BA4A53">
        <w:rPr>
          <w:rFonts w:asciiTheme="majorHAnsi" w:eastAsia="MS Mincho" w:hAnsiTheme="majorHAnsi" w:cs="Arial"/>
          <w:sz w:val="22"/>
          <w:szCs w:val="22"/>
          <w:lang w:eastAsia="ja-JP"/>
        </w:rPr>
        <w:t>A Report of the Typhoon Committee activities in 2013 was submitted by TCS to the Session</w:t>
      </w:r>
      <w:r w:rsidR="00B93263" w:rsidRPr="00BA4A53">
        <w:rPr>
          <w:rFonts w:asciiTheme="majorHAnsi" w:eastAsia="MS Mincho" w:hAnsiTheme="majorHAnsi" w:cs="Arial"/>
          <w:sz w:val="22"/>
          <w:szCs w:val="22"/>
          <w:lang w:eastAsia="ja-JP"/>
        </w:rPr>
        <w:t>.</w:t>
      </w:r>
    </w:p>
    <w:p w14:paraId="5276EBDD" w14:textId="77777777" w:rsidR="00CB6617" w:rsidRPr="00BA4A53" w:rsidRDefault="00CB6617" w:rsidP="00CB6617">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TC WGDRR Expert Mission in September</w:t>
      </w:r>
    </w:p>
    <w:p w14:paraId="37435BFF" w14:textId="77777777" w:rsidR="00CB6617" w:rsidRPr="00BA4A53" w:rsidRDefault="00CB6617"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The expert mission of WGDRR 2014 was successfully conducted on 22-24 September at Guam Homeland Security Office of Civil Defense in Guam. This was implemented according to the plan of AOPs 2014 of WGDRR. This mission was led by National Disaster Management Institute (NDMI) and coordinated by Typhoon Committee Secretariat (TCS).  DRR expert of TCS took part in the mission.</w:t>
      </w:r>
    </w:p>
    <w:p w14:paraId="2E2D0FE4" w14:textId="77777777" w:rsidR="00544001" w:rsidRPr="00BA4A53" w:rsidRDefault="00544001" w:rsidP="0085314D">
      <w:pPr>
        <w:pStyle w:val="ListParagraph"/>
        <w:numPr>
          <w:ilvl w:val="0"/>
          <w:numId w:val="2"/>
        </w:numPr>
        <w:autoSpaceDE w:val="0"/>
        <w:autoSpaceDN w:val="0"/>
        <w:adjustRightInd w:val="0"/>
        <w:snapToGrid w:val="0"/>
        <w:spacing w:beforeLines="50" w:before="120" w:afterLines="50" w:after="120"/>
        <w:jc w:val="both"/>
        <w:rPr>
          <w:rFonts w:asciiTheme="majorHAnsi" w:eastAsia="SimSun" w:hAnsiTheme="majorHAnsi" w:cs="Tahoma"/>
          <w:b/>
          <w:kern w:val="2"/>
          <w:lang w:eastAsia="zh-CN" w:bidi="th-TH"/>
        </w:rPr>
      </w:pPr>
      <w:r w:rsidRPr="00BA4A53">
        <w:rPr>
          <w:rFonts w:asciiTheme="majorHAnsi" w:eastAsia="SimSun" w:hAnsiTheme="majorHAnsi" w:cs="Tahoma"/>
          <w:b/>
          <w:kern w:val="2"/>
          <w:lang w:eastAsia="zh-CN" w:bidi="th-TH"/>
        </w:rPr>
        <w:t>Organizing and Participati</w:t>
      </w:r>
      <w:r w:rsidR="00746C79" w:rsidRPr="00BA4A53">
        <w:rPr>
          <w:rFonts w:asciiTheme="majorHAnsi" w:eastAsia="SimSun" w:hAnsiTheme="majorHAnsi" w:cs="Tahoma"/>
          <w:b/>
          <w:kern w:val="2"/>
          <w:lang w:eastAsia="zh-CN" w:bidi="th-TH"/>
        </w:rPr>
        <w:t>on</w:t>
      </w:r>
      <w:r w:rsidRPr="00BA4A53">
        <w:rPr>
          <w:rFonts w:asciiTheme="majorHAnsi" w:eastAsia="SimSun" w:hAnsiTheme="majorHAnsi" w:cs="Tahoma"/>
          <w:b/>
          <w:kern w:val="2"/>
          <w:lang w:eastAsia="zh-CN" w:bidi="th-TH"/>
        </w:rPr>
        <w:t xml:space="preserve"> in the Working Meeting on Cooperative Mechanism between PTC and TC under SSOP project in October</w:t>
      </w:r>
    </w:p>
    <w:p w14:paraId="11C777E5" w14:textId="77777777" w:rsidR="00544001" w:rsidRPr="00BA4A53" w:rsidRDefault="00544001"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The Working Meeting on Cooperative Mechanism for Coastal Multi-hazard Early Warning Information Sharing and Technical Transferring between the Panel on Tropical Cyclones (PTC) and the Typhoon Committee (TC), following the established in the Activity 2.2 of the Work Plan of the project “Synergized Standard Operating Procedures for Coastal Multi-hazards Early Warning System (SSOP)”, was held in Bangkok, Thailand on 9-10 October 2014.</w:t>
      </w:r>
    </w:p>
    <w:p w14:paraId="2C4F4C68" w14:textId="77777777" w:rsidR="00FC0984" w:rsidRPr="00BA4A53" w:rsidRDefault="002F0DC4"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The Meeting was attended by 22 participants from Members of TC and PTC regions, three RSMCs, ADPC of ESCAP, WMO, PTCS and TCS.  </w:t>
      </w:r>
      <w:r w:rsidR="00ED5395" w:rsidRPr="00BA4A53">
        <w:rPr>
          <w:rFonts w:asciiTheme="majorHAnsi" w:hAnsiTheme="majorHAnsi"/>
          <w:sz w:val="22"/>
          <w:szCs w:val="22"/>
        </w:rPr>
        <w:t xml:space="preserve">TC Secretary, meteorologist, hydrologist, DRR expert and financial officer of TCS participated in the meeting with provision of secretariat support.  </w:t>
      </w:r>
    </w:p>
    <w:p w14:paraId="7932FECE" w14:textId="77777777" w:rsidR="00784BB8" w:rsidRPr="00BA4A53" w:rsidRDefault="00784BB8" w:rsidP="00784BB8">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With the collaboration of PTC Secretariat and ESCAP, TCS prepared the document on the Cooperative Mechanism for Coastal Multi-hazard Early Warning Information Sharing and </w:t>
      </w:r>
      <w:r w:rsidRPr="00BA4A53">
        <w:rPr>
          <w:rFonts w:asciiTheme="majorHAnsi" w:hAnsiTheme="majorHAnsi"/>
          <w:sz w:val="22"/>
          <w:szCs w:val="22"/>
        </w:rPr>
        <w:lastRenderedPageBreak/>
        <w:t>Technical Transferring between the PTC and TC (WRD/PTC-TC_3JS/6.4), in which recommendations were submitted to the PTC/TC 3</w:t>
      </w:r>
      <w:r w:rsidRPr="00BA4A53">
        <w:rPr>
          <w:rFonts w:asciiTheme="majorHAnsi" w:hAnsiTheme="majorHAnsi"/>
          <w:sz w:val="22"/>
          <w:szCs w:val="22"/>
          <w:vertAlign w:val="superscript"/>
        </w:rPr>
        <w:t>rd</w:t>
      </w:r>
      <w:r w:rsidRPr="00BA4A53">
        <w:rPr>
          <w:rFonts w:asciiTheme="majorHAnsi" w:hAnsiTheme="majorHAnsi"/>
          <w:sz w:val="22"/>
          <w:szCs w:val="22"/>
        </w:rPr>
        <w:t xml:space="preserve"> Joint Session.</w:t>
      </w:r>
    </w:p>
    <w:p w14:paraId="34661A8D" w14:textId="77777777" w:rsidR="00130B19" w:rsidRPr="00BA4A53" w:rsidRDefault="001C5F0B" w:rsidP="001C5F0B">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w:t>
      </w:r>
      <w:r w:rsidR="00520A24" w:rsidRPr="00BA4A53">
        <w:rPr>
          <w:rFonts w:asciiTheme="majorHAnsi" w:eastAsia="MS Mincho" w:hAnsiTheme="majorHAnsi" w:cs="Arial"/>
          <w:b/>
          <w:sz w:val="22"/>
          <w:szCs w:val="22"/>
          <w:lang w:eastAsia="ja-JP"/>
        </w:rPr>
        <w:t xml:space="preserve">ng in the </w:t>
      </w:r>
      <w:r w:rsidRPr="00BA4A53">
        <w:rPr>
          <w:rFonts w:asciiTheme="majorHAnsi" w:eastAsia="MS Mincho" w:hAnsiTheme="majorHAnsi" w:cs="Arial"/>
          <w:b/>
          <w:sz w:val="22"/>
          <w:szCs w:val="22"/>
          <w:lang w:eastAsia="ja-JP"/>
        </w:rPr>
        <w:t>3rd WGH Working Meeting in October</w:t>
      </w:r>
    </w:p>
    <w:p w14:paraId="4C15547C" w14:textId="77777777" w:rsidR="00784BB8" w:rsidRPr="00BA4A53" w:rsidRDefault="001C5F0B" w:rsidP="00784BB8">
      <w:pPr>
        <w:spacing w:before="120" w:after="120" w:line="300" w:lineRule="atLeast"/>
        <w:jc w:val="both"/>
        <w:rPr>
          <w:rFonts w:asciiTheme="majorHAnsi" w:hAnsiTheme="majorHAnsi"/>
          <w:sz w:val="22"/>
          <w:szCs w:val="22"/>
        </w:rPr>
      </w:pPr>
      <w:r w:rsidRPr="00BA4A53">
        <w:rPr>
          <w:rFonts w:asciiTheme="majorHAnsi" w:hAnsiTheme="majorHAnsi"/>
          <w:sz w:val="22"/>
          <w:szCs w:val="22"/>
        </w:rPr>
        <w:t>The third WGH working meeting with the theme of “Extreme Flood and Structural Flood Control Measures in TC” was held in Seoul, Korea from 13 to 16 October 2014 at the kind invitation of the Ministry of Land, Infrastructure and Transport (MOLIT), Republic of Korea with generous offering of financial support. The meeting was attended by around 20 participants from 7 Members and TCS hydrologist. Taking the opportunity, the participants of working meeting were invited to attend the 40th anniversary ceremony of HRFCO. On behalf of TC Secretariat and WGH, Mr. Jinping LIU was invited to deliver a congratulation speech, as one of three invited speakers.</w:t>
      </w:r>
    </w:p>
    <w:p w14:paraId="6956FAE7" w14:textId="77777777" w:rsidR="00BE0153" w:rsidRPr="00BA4A53" w:rsidRDefault="00BE0153" w:rsidP="00784BB8">
      <w:pPr>
        <w:pStyle w:val="ListParagraph"/>
        <w:numPr>
          <w:ilvl w:val="0"/>
          <w:numId w:val="2"/>
        </w:numPr>
        <w:spacing w:before="120" w:after="120" w:line="300" w:lineRule="atLeast"/>
        <w:jc w:val="both"/>
        <w:rPr>
          <w:rFonts w:asciiTheme="majorHAnsi" w:eastAsia="MS Mincho" w:hAnsiTheme="majorHAnsi" w:cs="Arial"/>
          <w:b/>
          <w:lang w:eastAsia="ja-JP"/>
        </w:rPr>
      </w:pPr>
      <w:r w:rsidRPr="00BA4A53">
        <w:rPr>
          <w:rFonts w:asciiTheme="majorHAnsi" w:eastAsia="MS Mincho" w:hAnsiTheme="majorHAnsi" w:cs="Arial"/>
          <w:b/>
          <w:lang w:eastAsia="ja-JP"/>
        </w:rPr>
        <w:t>Participating in the Roving Seminar of WGM in November</w:t>
      </w:r>
    </w:p>
    <w:p w14:paraId="48E4524C" w14:textId="77777777" w:rsidR="00B82613" w:rsidRPr="00BA4A53" w:rsidRDefault="00B82613" w:rsidP="00B82613">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hAnsiTheme="majorHAnsi"/>
          <w:sz w:val="22"/>
          <w:szCs w:val="22"/>
          <w:lang w:eastAsia="zh-HK"/>
        </w:rPr>
        <w:t>The Typhoon Committee Roving Seminar 2014 was successfully held on 3-5 November 2014 in Hong Kong, China.  The seminar was jointly coordinated by TCS and TRCG and hosted by the Hong Kong Observatory of Hong Kong, China. The Secretary of TC expressed his gratitude on behalf of TC for the very active collaboration of the HKO with TC in his opening remarks and stated that the topics of Roving Seminar 2014 are of great importance for improving the relationship between the warning issuers and the media professionals. TCS meteorologist also attended the Seminar. Certificates signed by the Director of HKO and the TC Secretary were delivered to the participants.</w:t>
      </w:r>
    </w:p>
    <w:p w14:paraId="7A361A67" w14:textId="77777777" w:rsidR="00130B19" w:rsidRPr="00BA4A53" w:rsidRDefault="0049701A" w:rsidP="0049701A">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the Joint Training Course of WGH AOP4 and AOP5</w:t>
      </w:r>
      <w:r w:rsidR="00E402F0" w:rsidRPr="00BA4A53">
        <w:rPr>
          <w:rFonts w:asciiTheme="majorHAnsi" w:eastAsia="MS Mincho" w:hAnsiTheme="majorHAnsi" w:cs="Arial"/>
          <w:b/>
          <w:sz w:val="22"/>
          <w:szCs w:val="22"/>
          <w:lang w:eastAsia="ja-JP"/>
        </w:rPr>
        <w:t xml:space="preserve"> in December</w:t>
      </w:r>
    </w:p>
    <w:p w14:paraId="089FD7BC" w14:textId="77777777" w:rsidR="00B82613" w:rsidRPr="00BA4A53" w:rsidRDefault="00753A55" w:rsidP="00520A24">
      <w:pPr>
        <w:spacing w:before="120" w:after="120" w:line="300" w:lineRule="atLeast"/>
        <w:jc w:val="both"/>
        <w:rPr>
          <w:rFonts w:asciiTheme="majorHAnsi" w:hAnsiTheme="majorHAnsi"/>
          <w:sz w:val="22"/>
          <w:szCs w:val="22"/>
        </w:rPr>
      </w:pPr>
      <w:bookmarkStart w:id="24" w:name="OLE_LINK3"/>
      <w:r w:rsidRPr="00BA4A53">
        <w:rPr>
          <w:rFonts w:asciiTheme="majorHAnsi" w:hAnsiTheme="majorHAnsi"/>
          <w:sz w:val="22"/>
          <w:szCs w:val="22"/>
        </w:rPr>
        <w:t>Following</w:t>
      </w:r>
      <w:r w:rsidR="0049701A" w:rsidRPr="00BA4A53">
        <w:rPr>
          <w:rFonts w:asciiTheme="majorHAnsi" w:hAnsiTheme="majorHAnsi"/>
          <w:sz w:val="22"/>
          <w:szCs w:val="22"/>
        </w:rPr>
        <w:t xml:space="preserve"> the decision of TC 46</w:t>
      </w:r>
      <w:r w:rsidR="0049701A" w:rsidRPr="00BA4A53">
        <w:rPr>
          <w:rFonts w:asciiTheme="majorHAnsi" w:hAnsiTheme="majorHAnsi"/>
          <w:sz w:val="22"/>
          <w:szCs w:val="22"/>
          <w:vertAlign w:val="superscript"/>
        </w:rPr>
        <w:t>th</w:t>
      </w:r>
      <w:r w:rsidR="0049701A" w:rsidRPr="00BA4A53">
        <w:rPr>
          <w:rFonts w:asciiTheme="majorHAnsi" w:hAnsiTheme="majorHAnsi"/>
          <w:sz w:val="22"/>
          <w:szCs w:val="22"/>
        </w:rPr>
        <w:t xml:space="preserve"> Session and 9</w:t>
      </w:r>
      <w:r w:rsidR="0049701A" w:rsidRPr="00BA4A53">
        <w:rPr>
          <w:rFonts w:asciiTheme="majorHAnsi" w:hAnsiTheme="majorHAnsi"/>
          <w:sz w:val="22"/>
          <w:szCs w:val="22"/>
          <w:vertAlign w:val="superscript"/>
        </w:rPr>
        <w:t>th</w:t>
      </w:r>
      <w:r w:rsidR="0049701A" w:rsidRPr="00BA4A53">
        <w:rPr>
          <w:rFonts w:asciiTheme="majorHAnsi" w:hAnsiTheme="majorHAnsi"/>
          <w:sz w:val="22"/>
          <w:szCs w:val="22"/>
        </w:rPr>
        <w:t xml:space="preserve"> IWS, BOH of China, in cooperation with SYSU and TCS, organized the joint training course for WGH AOP4 (project on real time Operational System for Urban Flood Forecasting and Inundation Mapping) and AOP5 (project on Extension of Xin’anjiang Model Application in Selected River Basins in TC Members) from 1 to 7 December 2014 in SYSU, Guangzhou, China. </w:t>
      </w:r>
      <w:bookmarkEnd w:id="24"/>
      <w:r w:rsidR="0049701A" w:rsidRPr="00BA4A53">
        <w:rPr>
          <w:rFonts w:asciiTheme="majorHAnsi" w:hAnsiTheme="majorHAnsi"/>
          <w:sz w:val="22"/>
          <w:szCs w:val="22"/>
        </w:rPr>
        <w:t>The 10 participants from the Members of pilot cities including Malaysia, Thailand and Vietnam attended the training cours</w:t>
      </w:r>
      <w:r w:rsidRPr="00BA4A53">
        <w:rPr>
          <w:rFonts w:asciiTheme="majorHAnsi" w:hAnsiTheme="majorHAnsi"/>
          <w:sz w:val="22"/>
          <w:szCs w:val="22"/>
        </w:rPr>
        <w:t>e. TCS H</w:t>
      </w:r>
      <w:r w:rsidR="0049701A" w:rsidRPr="00BA4A53">
        <w:rPr>
          <w:rFonts w:asciiTheme="majorHAnsi" w:hAnsiTheme="majorHAnsi"/>
          <w:sz w:val="22"/>
          <w:szCs w:val="22"/>
        </w:rPr>
        <w:t>ydrologist participated in the training course with provision of secretariat and technical support, and delivered the certificates signed by TC Secretary to participants.</w:t>
      </w:r>
    </w:p>
    <w:p w14:paraId="7723F394" w14:textId="77777777" w:rsidR="00B82613" w:rsidRPr="00BA4A53" w:rsidRDefault="00B82613" w:rsidP="00520A24">
      <w:pPr>
        <w:pStyle w:val="ListParagraph"/>
        <w:numPr>
          <w:ilvl w:val="0"/>
          <w:numId w:val="2"/>
        </w:numPr>
        <w:spacing w:before="120" w:after="120" w:line="300" w:lineRule="atLeast"/>
        <w:jc w:val="both"/>
        <w:rPr>
          <w:rFonts w:asciiTheme="majorHAnsi" w:hAnsiTheme="majorHAnsi"/>
        </w:rPr>
      </w:pPr>
      <w:r w:rsidRPr="00BA4A53">
        <w:rPr>
          <w:rFonts w:asciiTheme="majorHAnsi" w:hAnsiTheme="majorHAnsi"/>
          <w:b/>
        </w:rPr>
        <w:t>Participating in the 8th International Workshop on Tropical Cyclone in December</w:t>
      </w:r>
    </w:p>
    <w:p w14:paraId="39445C04" w14:textId="77777777" w:rsidR="00B82613" w:rsidRPr="00BA4A53" w:rsidRDefault="00B82613"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With the kind support from Korea Meteorological Administration (KMA), TCS Meteorologist and DRR Expert were invited to participate in the 8th IWTC on 2 -10 December hosted by KMA in Jeju, </w:t>
      </w:r>
      <w:r w:rsidR="006A496D" w:rsidRPr="00BA4A53">
        <w:rPr>
          <w:rFonts w:asciiTheme="majorHAnsi" w:hAnsiTheme="majorHAnsi"/>
          <w:sz w:val="22"/>
          <w:szCs w:val="22"/>
        </w:rPr>
        <w:t>Republic</w:t>
      </w:r>
      <w:r w:rsidRPr="00BA4A53">
        <w:rPr>
          <w:rFonts w:asciiTheme="majorHAnsi" w:hAnsiTheme="majorHAnsi"/>
          <w:sz w:val="22"/>
          <w:szCs w:val="22"/>
        </w:rPr>
        <w:t xml:space="preserve"> of Korea, which provided the opportunity for TCS to follow up with the recent advances in the field of research on tropical cyclones as well as the challenges faced by the operational forecasters.</w:t>
      </w:r>
    </w:p>
    <w:bookmarkEnd w:id="21"/>
    <w:p w14:paraId="0E8AEAFC" w14:textId="77777777" w:rsidR="00105368" w:rsidRPr="00BA4A53" w:rsidRDefault="001D42D5"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5D0D92" w:rsidRPr="00BA4A53">
        <w:rPr>
          <w:rFonts w:asciiTheme="majorHAnsi" w:eastAsia="Arial Unicode MS" w:hAnsiTheme="majorHAnsi"/>
          <w:caps/>
          <w:color w:val="auto"/>
          <w:sz w:val="22"/>
          <w:szCs w:val="22"/>
        </w:rPr>
        <w:t>3</w:t>
      </w:r>
      <w:r w:rsidRPr="00BA4A53">
        <w:rPr>
          <w:rFonts w:asciiTheme="majorHAnsi" w:eastAsia="Arial Unicode MS" w:hAnsiTheme="majorHAnsi"/>
          <w:caps/>
          <w:color w:val="auto"/>
          <w:sz w:val="22"/>
          <w:szCs w:val="22"/>
        </w:rPr>
        <w:t>-</w:t>
      </w:r>
      <w:r w:rsidR="00105368" w:rsidRPr="00BA4A53">
        <w:rPr>
          <w:rFonts w:asciiTheme="majorHAnsi" w:eastAsia="Arial Unicode MS" w:hAnsiTheme="majorHAnsi"/>
          <w:caps/>
          <w:color w:val="auto"/>
          <w:sz w:val="22"/>
          <w:szCs w:val="22"/>
        </w:rPr>
        <w:t xml:space="preserve"> PROMOTING THE INTERNAL CAPACITY BUILDING OF TCS</w:t>
      </w:r>
    </w:p>
    <w:p w14:paraId="02657DBF" w14:textId="77777777" w:rsidR="005B5C77" w:rsidRPr="00BA4A53" w:rsidRDefault="006A759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As executive body of the Committee, the capacity building of TCS is very important to achieve KRA 7</w:t>
      </w:r>
      <w:r w:rsidR="005404A9" w:rsidRPr="00BA4A53">
        <w:rPr>
          <w:rFonts w:asciiTheme="majorHAnsi" w:eastAsia="SimSun" w:hAnsiTheme="majorHAnsi" w:cs="Tahoma"/>
          <w:kern w:val="2"/>
          <w:sz w:val="22"/>
          <w:szCs w:val="22"/>
          <w:lang w:eastAsia="zh-CN" w:bidi="th-TH"/>
        </w:rPr>
        <w:t xml:space="preserve"> of TC Strategic Plan</w:t>
      </w:r>
      <w:r w:rsidRPr="00BA4A53">
        <w:rPr>
          <w:rFonts w:asciiTheme="majorHAnsi" w:eastAsia="SimSun" w:hAnsiTheme="majorHAnsi" w:cs="Tahoma"/>
          <w:kern w:val="2"/>
          <w:sz w:val="22"/>
          <w:szCs w:val="22"/>
          <w:lang w:eastAsia="zh-CN" w:bidi="th-TH"/>
        </w:rPr>
        <w:t xml:space="preserve">, namely Enhanced Typhoon Committee’s Effectiveness, Efficiency and International Collaboration.In the past years since </w:t>
      </w:r>
      <w:r w:rsidR="00520A24" w:rsidRPr="00BA4A53">
        <w:rPr>
          <w:rFonts w:asciiTheme="majorHAnsi" w:eastAsia="SimSun" w:hAnsiTheme="majorHAnsi" w:cs="Tahoma"/>
          <w:kern w:val="2"/>
          <w:sz w:val="22"/>
          <w:szCs w:val="22"/>
          <w:lang w:eastAsia="zh-CN" w:bidi="th-TH"/>
        </w:rPr>
        <w:t xml:space="preserve">the Secretariat of TC </w:t>
      </w:r>
      <w:r w:rsidRPr="00BA4A53">
        <w:rPr>
          <w:rFonts w:asciiTheme="majorHAnsi" w:eastAsia="SimSun" w:hAnsiTheme="majorHAnsi" w:cs="Tahoma"/>
          <w:kern w:val="2"/>
          <w:sz w:val="22"/>
          <w:szCs w:val="22"/>
          <w:lang w:eastAsia="zh-CN" w:bidi="th-TH"/>
        </w:rPr>
        <w:t xml:space="preserve">was </w:t>
      </w:r>
      <w:r w:rsidR="00520A24" w:rsidRPr="00BA4A53">
        <w:rPr>
          <w:rFonts w:asciiTheme="majorHAnsi" w:eastAsia="SimSun" w:hAnsiTheme="majorHAnsi" w:cs="Tahoma"/>
          <w:kern w:val="2"/>
          <w:sz w:val="22"/>
          <w:szCs w:val="22"/>
          <w:lang w:eastAsia="zh-CN" w:bidi="th-TH"/>
        </w:rPr>
        <w:t>transferred</w:t>
      </w:r>
      <w:r w:rsidRPr="00BA4A53">
        <w:rPr>
          <w:rFonts w:asciiTheme="majorHAnsi" w:eastAsia="SimSun" w:hAnsiTheme="majorHAnsi" w:cs="Tahoma"/>
          <w:kern w:val="2"/>
          <w:sz w:val="22"/>
          <w:szCs w:val="22"/>
          <w:lang w:eastAsia="zh-CN" w:bidi="th-TH"/>
        </w:rPr>
        <w:t xml:space="preserve"> from Manila to Macao, </w:t>
      </w:r>
      <w:r w:rsidR="00520A24" w:rsidRPr="00BA4A53">
        <w:rPr>
          <w:rFonts w:asciiTheme="majorHAnsi" w:eastAsia="SimSun" w:hAnsiTheme="majorHAnsi" w:cs="Tahoma"/>
          <w:kern w:val="2"/>
          <w:sz w:val="22"/>
          <w:szCs w:val="22"/>
          <w:lang w:eastAsia="zh-CN" w:bidi="th-TH"/>
        </w:rPr>
        <w:t xml:space="preserve">TCS </w:t>
      </w:r>
      <w:r w:rsidR="005404A9" w:rsidRPr="00BA4A53">
        <w:rPr>
          <w:rFonts w:asciiTheme="majorHAnsi" w:eastAsia="SimSun" w:hAnsiTheme="majorHAnsi" w:cs="Tahoma"/>
          <w:kern w:val="2"/>
          <w:sz w:val="22"/>
          <w:szCs w:val="22"/>
          <w:lang w:eastAsia="zh-CN" w:bidi="th-TH"/>
        </w:rPr>
        <w:t xml:space="preserve">never </w:t>
      </w:r>
      <w:r w:rsidR="00991082" w:rsidRPr="00BA4A53">
        <w:rPr>
          <w:rFonts w:asciiTheme="majorHAnsi" w:eastAsia="SimSun" w:hAnsiTheme="majorHAnsi" w:cs="Tahoma"/>
          <w:kern w:val="2"/>
          <w:sz w:val="22"/>
          <w:szCs w:val="22"/>
          <w:lang w:eastAsia="zh-CN" w:bidi="th-TH"/>
        </w:rPr>
        <w:t>stopped</w:t>
      </w:r>
      <w:r w:rsidR="005404A9" w:rsidRPr="00BA4A53">
        <w:rPr>
          <w:rFonts w:asciiTheme="majorHAnsi" w:eastAsia="SimSun" w:hAnsiTheme="majorHAnsi" w:cs="Tahoma"/>
          <w:kern w:val="2"/>
          <w:sz w:val="22"/>
          <w:szCs w:val="22"/>
          <w:lang w:eastAsia="zh-CN" w:bidi="th-TH"/>
        </w:rPr>
        <w:t xml:space="preserve"> enhancing its internal capacity building. Nowadays, TCS is a solidary and </w:t>
      </w:r>
      <w:r w:rsidR="00991082" w:rsidRPr="00BA4A53">
        <w:rPr>
          <w:rFonts w:asciiTheme="majorHAnsi" w:eastAsia="SimSun" w:hAnsiTheme="majorHAnsi" w:cs="Tahoma"/>
          <w:kern w:val="2"/>
          <w:sz w:val="22"/>
          <w:szCs w:val="22"/>
          <w:lang w:eastAsia="zh-CN" w:bidi="th-TH"/>
        </w:rPr>
        <w:t xml:space="preserve">collaborative </w:t>
      </w:r>
      <w:r w:rsidR="005404A9" w:rsidRPr="00BA4A53">
        <w:rPr>
          <w:rFonts w:asciiTheme="majorHAnsi" w:eastAsia="SimSun" w:hAnsiTheme="majorHAnsi" w:cs="Tahoma"/>
          <w:kern w:val="2"/>
          <w:sz w:val="22"/>
          <w:szCs w:val="22"/>
          <w:lang w:eastAsia="zh-CN" w:bidi="th-TH"/>
        </w:rPr>
        <w:t>team with sound professional knowledge and good relationship with Members, working g</w:t>
      </w:r>
      <w:r w:rsidR="005B5C77" w:rsidRPr="00BA4A53">
        <w:rPr>
          <w:rFonts w:asciiTheme="majorHAnsi" w:eastAsia="SimSun" w:hAnsiTheme="majorHAnsi" w:cs="Tahoma"/>
          <w:kern w:val="2"/>
          <w:sz w:val="22"/>
          <w:szCs w:val="22"/>
          <w:lang w:eastAsia="zh-CN" w:bidi="th-TH"/>
        </w:rPr>
        <w:t>roups and internal/regional organi</w:t>
      </w:r>
      <w:r w:rsidR="005404A9" w:rsidRPr="00BA4A53">
        <w:rPr>
          <w:rFonts w:asciiTheme="majorHAnsi" w:eastAsia="SimSun" w:hAnsiTheme="majorHAnsi" w:cs="Tahoma"/>
          <w:kern w:val="2"/>
          <w:sz w:val="22"/>
          <w:szCs w:val="22"/>
          <w:lang w:eastAsia="zh-CN" w:bidi="th-TH"/>
        </w:rPr>
        <w:t>z</w:t>
      </w:r>
      <w:r w:rsidR="005B5C77" w:rsidRPr="00BA4A53">
        <w:rPr>
          <w:rFonts w:asciiTheme="majorHAnsi" w:eastAsia="SimSun" w:hAnsiTheme="majorHAnsi" w:cs="Tahoma"/>
          <w:kern w:val="2"/>
          <w:sz w:val="22"/>
          <w:szCs w:val="22"/>
          <w:lang w:eastAsia="zh-CN" w:bidi="th-TH"/>
        </w:rPr>
        <w:t>a</w:t>
      </w:r>
      <w:r w:rsidR="005404A9" w:rsidRPr="00BA4A53">
        <w:rPr>
          <w:rFonts w:asciiTheme="majorHAnsi" w:eastAsia="SimSun" w:hAnsiTheme="majorHAnsi" w:cs="Tahoma"/>
          <w:kern w:val="2"/>
          <w:sz w:val="22"/>
          <w:szCs w:val="22"/>
          <w:lang w:eastAsia="zh-CN" w:bidi="th-TH"/>
        </w:rPr>
        <w:t xml:space="preserve">tions. </w:t>
      </w:r>
    </w:p>
    <w:p w14:paraId="0A95C4B5"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lastRenderedPageBreak/>
        <w:t xml:space="preserve">Concretely, the progresses and achievements that TCS has been taking </w:t>
      </w:r>
      <w:r w:rsidR="005B5C77" w:rsidRPr="00BA4A53">
        <w:rPr>
          <w:rFonts w:asciiTheme="majorHAnsi" w:eastAsia="SimSun" w:hAnsiTheme="majorHAnsi" w:cs="Tahoma"/>
          <w:kern w:val="2"/>
          <w:sz w:val="22"/>
          <w:szCs w:val="22"/>
          <w:lang w:eastAsia="zh-CN" w:bidi="th-TH"/>
        </w:rPr>
        <w:t xml:space="preserve">in 2014 </w:t>
      </w:r>
      <w:r w:rsidRPr="00BA4A53">
        <w:rPr>
          <w:rFonts w:asciiTheme="majorHAnsi" w:eastAsia="SimSun" w:hAnsiTheme="majorHAnsi" w:cs="Tahoma"/>
          <w:kern w:val="2"/>
          <w:sz w:val="22"/>
          <w:szCs w:val="22"/>
          <w:lang w:eastAsia="zh-CN" w:bidi="th-TH"/>
        </w:rPr>
        <w:t>on this aspect could be described as follows:</w:t>
      </w:r>
    </w:p>
    <w:p w14:paraId="2EA80FB3" w14:textId="77777777" w:rsidR="00105368" w:rsidRPr="00BA4A53" w:rsidRDefault="00753A55"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Continuing the e</w:t>
      </w:r>
      <w:r w:rsidR="00105368" w:rsidRPr="00BA4A53">
        <w:rPr>
          <w:rFonts w:asciiTheme="majorHAnsi" w:eastAsia="SimSun" w:hAnsiTheme="majorHAnsi" w:cs="Tahoma"/>
          <w:kern w:val="2"/>
          <w:sz w:val="22"/>
          <w:szCs w:val="22"/>
          <w:lang w:eastAsia="zh-CN" w:bidi="th-TH"/>
        </w:rPr>
        <w:t>nhancement of the communicat</w:t>
      </w:r>
      <w:r w:rsidRPr="00BA4A53">
        <w:rPr>
          <w:rFonts w:asciiTheme="majorHAnsi" w:eastAsia="SimSun" w:hAnsiTheme="majorHAnsi" w:cs="Tahoma"/>
          <w:kern w:val="2"/>
          <w:sz w:val="22"/>
          <w:szCs w:val="22"/>
          <w:lang w:eastAsia="zh-CN" w:bidi="th-TH"/>
        </w:rPr>
        <w:t>ion and cooperation with Chair/Vice-C</w:t>
      </w:r>
      <w:r w:rsidR="00105368" w:rsidRPr="00BA4A53">
        <w:rPr>
          <w:rFonts w:asciiTheme="majorHAnsi" w:eastAsia="SimSun" w:hAnsiTheme="majorHAnsi" w:cs="Tahoma"/>
          <w:kern w:val="2"/>
          <w:sz w:val="22"/>
          <w:szCs w:val="22"/>
          <w:lang w:eastAsia="zh-CN" w:bidi="th-TH"/>
        </w:rPr>
        <w:t>hairpersons and focal points of working groups in Members;</w:t>
      </w:r>
    </w:p>
    <w:p w14:paraId="006F1C7D"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Specifying the role of reporting the activities participated by TCS staff;</w:t>
      </w:r>
    </w:p>
    <w:p w14:paraId="41A4A32A"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Enhancing TCS internal meetings; </w:t>
      </w:r>
    </w:p>
    <w:p w14:paraId="641469D8"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Updating the contact information of Leaderships and Focal Points in Members;</w:t>
      </w:r>
    </w:p>
    <w:p w14:paraId="7E2D8085" w14:textId="77777777" w:rsidR="001D42D5" w:rsidRPr="00BA4A53" w:rsidRDefault="001D42D5"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6A7595" w:rsidRPr="00BA4A53">
        <w:rPr>
          <w:rFonts w:asciiTheme="majorHAnsi" w:eastAsia="Arial Unicode MS" w:hAnsiTheme="majorHAnsi"/>
          <w:caps/>
          <w:color w:val="auto"/>
          <w:sz w:val="22"/>
          <w:szCs w:val="22"/>
          <w:lang w:val="en-US"/>
        </w:rPr>
        <w:t>4</w:t>
      </w:r>
      <w:r w:rsidRPr="00BA4A53">
        <w:rPr>
          <w:rFonts w:asciiTheme="majorHAnsi" w:eastAsia="Arial Unicode MS" w:hAnsiTheme="majorHAnsi"/>
          <w:caps/>
          <w:color w:val="auto"/>
          <w:sz w:val="22"/>
          <w:szCs w:val="22"/>
        </w:rPr>
        <w:t xml:space="preserve"> - OTHER ISSUES </w:t>
      </w:r>
    </w:p>
    <w:p w14:paraId="32A87497" w14:textId="77777777" w:rsidR="00CC0810" w:rsidRPr="00BA4A53" w:rsidRDefault="001D42D5" w:rsidP="00907FA5">
      <w:pPr>
        <w:pStyle w:val="ListParagraph"/>
        <w:numPr>
          <w:ilvl w:val="0"/>
          <w:numId w:val="2"/>
        </w:numPr>
        <w:spacing w:before="240"/>
        <w:rPr>
          <w:rFonts w:asciiTheme="majorHAnsi" w:hAnsiTheme="majorHAnsi"/>
          <w:b/>
        </w:rPr>
      </w:pPr>
      <w:r w:rsidRPr="00BA4A53">
        <w:rPr>
          <w:rFonts w:asciiTheme="majorHAnsi" w:hAnsiTheme="majorHAnsi"/>
          <w:b/>
        </w:rPr>
        <w:t>Visit</w:t>
      </w:r>
      <w:r w:rsidR="00D92407" w:rsidRPr="00BA4A53">
        <w:rPr>
          <w:rFonts w:asciiTheme="majorHAnsi" w:hAnsiTheme="majorHAnsi"/>
          <w:b/>
        </w:rPr>
        <w:t xml:space="preserve"> to TCS of High Officials </w:t>
      </w:r>
      <w:r w:rsidR="00CC0810" w:rsidRPr="00BA4A53">
        <w:rPr>
          <w:rFonts w:asciiTheme="majorHAnsi" w:hAnsiTheme="majorHAnsi"/>
          <w:b/>
        </w:rPr>
        <w:t>of ESCAP</w:t>
      </w:r>
    </w:p>
    <w:p w14:paraId="038D8B84" w14:textId="77777777" w:rsidR="00CC0810" w:rsidRPr="00BA4A53" w:rsidRDefault="008975E4" w:rsidP="00520A24">
      <w:pPr>
        <w:spacing w:before="240"/>
        <w:jc w:val="both"/>
        <w:rPr>
          <w:rFonts w:asciiTheme="majorHAnsi" w:hAnsiTheme="majorHAnsi"/>
          <w:sz w:val="22"/>
          <w:szCs w:val="22"/>
        </w:rPr>
      </w:pPr>
      <w:r w:rsidRPr="00BA4A53">
        <w:rPr>
          <w:rFonts w:asciiTheme="majorHAnsi" w:hAnsiTheme="majorHAnsi"/>
          <w:sz w:val="22"/>
          <w:szCs w:val="22"/>
        </w:rPr>
        <w:t>Dr. Shamika Sirimanne, Director of Information and Communication Technology and DRR Division of ESCAP</w:t>
      </w:r>
      <w:r w:rsidR="001F266B" w:rsidRPr="00BA4A53">
        <w:rPr>
          <w:rFonts w:asciiTheme="majorHAnsi" w:hAnsiTheme="majorHAnsi"/>
          <w:sz w:val="22"/>
          <w:szCs w:val="22"/>
        </w:rPr>
        <w:t xml:space="preserve"> and Mr. Wang Keran, Chief of Space Applications Section of ESCAP, </w:t>
      </w:r>
      <w:r w:rsidRPr="00BA4A53">
        <w:rPr>
          <w:rFonts w:asciiTheme="majorHAnsi" w:hAnsiTheme="majorHAnsi"/>
          <w:sz w:val="22"/>
          <w:szCs w:val="22"/>
        </w:rPr>
        <w:t xml:space="preserve">visited TCS office </w:t>
      </w:r>
      <w:r w:rsidR="001F266B" w:rsidRPr="00BA4A53">
        <w:rPr>
          <w:rFonts w:asciiTheme="majorHAnsi" w:hAnsiTheme="majorHAnsi"/>
          <w:sz w:val="22"/>
          <w:szCs w:val="22"/>
        </w:rPr>
        <w:t xml:space="preserve">in 30 October 2014, </w:t>
      </w:r>
      <w:r w:rsidRPr="00BA4A53">
        <w:rPr>
          <w:rFonts w:asciiTheme="majorHAnsi" w:hAnsiTheme="majorHAnsi"/>
          <w:sz w:val="22"/>
          <w:szCs w:val="22"/>
        </w:rPr>
        <w:t xml:space="preserve">where conversations were taken about the current status and the future cooperation between ESCAP and TC, mainly in what refers the enhancement of the cooperation </w:t>
      </w:r>
      <w:r w:rsidR="002B7DAB" w:rsidRPr="00BA4A53">
        <w:rPr>
          <w:rFonts w:asciiTheme="majorHAnsi" w:hAnsiTheme="majorHAnsi"/>
          <w:sz w:val="22"/>
          <w:szCs w:val="22"/>
        </w:rPr>
        <w:t>between TC and</w:t>
      </w:r>
      <w:r w:rsidRPr="00BA4A53">
        <w:rPr>
          <w:rFonts w:asciiTheme="majorHAnsi" w:hAnsiTheme="majorHAnsi"/>
          <w:sz w:val="22"/>
          <w:szCs w:val="22"/>
        </w:rPr>
        <w:t xml:space="preserve"> PTC. Both representatives of ESCAP, Dr. Fong Soi Kun and </w:t>
      </w:r>
      <w:r w:rsidR="00753A55" w:rsidRPr="00BA4A53">
        <w:rPr>
          <w:rFonts w:asciiTheme="majorHAnsi" w:hAnsiTheme="majorHAnsi"/>
          <w:sz w:val="22"/>
          <w:szCs w:val="22"/>
        </w:rPr>
        <w:t>Ms.</w:t>
      </w:r>
      <w:r w:rsidRPr="00BA4A53">
        <w:rPr>
          <w:rFonts w:asciiTheme="majorHAnsi" w:hAnsiTheme="majorHAnsi"/>
          <w:sz w:val="22"/>
          <w:szCs w:val="22"/>
        </w:rPr>
        <w:t xml:space="preserve"> Leong Ka Cheng (respectively Director and Deputy Director of Macao Meteorological and Geophysical Bureau</w:t>
      </w:r>
      <w:r w:rsidR="00157593" w:rsidRPr="00BA4A53">
        <w:rPr>
          <w:rFonts w:asciiTheme="majorHAnsi" w:hAnsiTheme="majorHAnsi"/>
          <w:sz w:val="22"/>
          <w:szCs w:val="22"/>
        </w:rPr>
        <w:t xml:space="preserve"> - SMG</w:t>
      </w:r>
      <w:r w:rsidRPr="00BA4A53">
        <w:rPr>
          <w:rFonts w:asciiTheme="majorHAnsi" w:hAnsiTheme="majorHAnsi"/>
          <w:sz w:val="22"/>
          <w:szCs w:val="22"/>
        </w:rPr>
        <w:t xml:space="preserve">) and the TC Secretary had a work lunch </w:t>
      </w:r>
      <w:r w:rsidR="00157593" w:rsidRPr="00BA4A53">
        <w:rPr>
          <w:rFonts w:asciiTheme="majorHAnsi" w:hAnsiTheme="majorHAnsi"/>
          <w:sz w:val="22"/>
          <w:szCs w:val="22"/>
        </w:rPr>
        <w:t xml:space="preserve">offered by SMG </w:t>
      </w:r>
      <w:r w:rsidRPr="00BA4A53">
        <w:rPr>
          <w:rFonts w:asciiTheme="majorHAnsi" w:hAnsiTheme="majorHAnsi"/>
          <w:sz w:val="22"/>
          <w:szCs w:val="22"/>
        </w:rPr>
        <w:t xml:space="preserve">in which </w:t>
      </w:r>
      <w:r w:rsidR="002B7DAB" w:rsidRPr="00BA4A53">
        <w:rPr>
          <w:rFonts w:asciiTheme="majorHAnsi" w:hAnsiTheme="majorHAnsi"/>
          <w:sz w:val="22"/>
          <w:szCs w:val="22"/>
        </w:rPr>
        <w:t>it was</w:t>
      </w:r>
      <w:r w:rsidRPr="00BA4A53">
        <w:rPr>
          <w:rFonts w:asciiTheme="majorHAnsi" w:hAnsiTheme="majorHAnsi"/>
          <w:sz w:val="22"/>
          <w:szCs w:val="22"/>
        </w:rPr>
        <w:t xml:space="preserve"> reaffirmed the commitment of the Macao SAR Government </w:t>
      </w:r>
      <w:r w:rsidR="00D92407" w:rsidRPr="00BA4A53">
        <w:rPr>
          <w:rFonts w:asciiTheme="majorHAnsi" w:hAnsiTheme="majorHAnsi"/>
          <w:sz w:val="22"/>
          <w:szCs w:val="22"/>
        </w:rPr>
        <w:t>to continueproviding</w:t>
      </w:r>
      <w:r w:rsidRPr="00BA4A53">
        <w:rPr>
          <w:rFonts w:asciiTheme="majorHAnsi" w:hAnsiTheme="majorHAnsi"/>
          <w:sz w:val="22"/>
          <w:szCs w:val="22"/>
        </w:rPr>
        <w:t xml:space="preserve"> financial support for the operation of TCS in Macao, China</w:t>
      </w:r>
      <w:r w:rsidR="002B7DAB" w:rsidRPr="00BA4A53">
        <w:rPr>
          <w:rFonts w:asciiTheme="majorHAnsi" w:hAnsiTheme="majorHAnsi"/>
          <w:sz w:val="22"/>
          <w:szCs w:val="22"/>
        </w:rPr>
        <w:t>.</w:t>
      </w:r>
    </w:p>
    <w:p w14:paraId="682E0571" w14:textId="77777777" w:rsidR="00486778" w:rsidRPr="00BA4A53" w:rsidRDefault="00D92407" w:rsidP="00486778">
      <w:pPr>
        <w:pStyle w:val="ListParagraph"/>
        <w:numPr>
          <w:ilvl w:val="0"/>
          <w:numId w:val="2"/>
        </w:numPr>
        <w:spacing w:before="240"/>
        <w:rPr>
          <w:rFonts w:asciiTheme="majorHAnsi" w:hAnsiTheme="majorHAnsi"/>
          <w:b/>
        </w:rPr>
      </w:pPr>
      <w:r w:rsidRPr="00BA4A53">
        <w:rPr>
          <w:rFonts w:asciiTheme="majorHAnsi" w:hAnsiTheme="majorHAnsi"/>
          <w:b/>
        </w:rPr>
        <w:t xml:space="preserve">Assisting KMA in its </w:t>
      </w:r>
      <w:r w:rsidR="00486778" w:rsidRPr="00BA4A53">
        <w:rPr>
          <w:rFonts w:asciiTheme="majorHAnsi" w:hAnsiTheme="majorHAnsi"/>
          <w:b/>
        </w:rPr>
        <w:t>International Internship P</w:t>
      </w:r>
      <w:r w:rsidRPr="00BA4A53">
        <w:rPr>
          <w:rFonts w:asciiTheme="majorHAnsi" w:hAnsiTheme="majorHAnsi"/>
          <w:b/>
        </w:rPr>
        <w:t>rogramme</w:t>
      </w:r>
    </w:p>
    <w:p w14:paraId="4893AC9F" w14:textId="77777777" w:rsidR="00486778" w:rsidRPr="00BA4A53" w:rsidRDefault="00D92407" w:rsidP="0085314D">
      <w:pPr>
        <w:autoSpaceDE w:val="0"/>
        <w:autoSpaceDN w:val="0"/>
        <w:adjustRightInd w:val="0"/>
        <w:snapToGrid w:val="0"/>
        <w:spacing w:beforeLines="50" w:before="120" w:afterLines="50" w:after="120"/>
        <w:jc w:val="both"/>
        <w:rPr>
          <w:rStyle w:val="Emphasis"/>
          <w:rFonts w:asciiTheme="majorHAnsi" w:hAnsiTheme="majorHAnsi"/>
          <w:i w:val="0"/>
          <w:sz w:val="22"/>
          <w:szCs w:val="22"/>
        </w:rPr>
      </w:pPr>
      <w:r w:rsidRPr="00BA4A53">
        <w:rPr>
          <w:rFonts w:asciiTheme="majorHAnsi" w:eastAsia="SimSun" w:hAnsiTheme="majorHAnsi" w:cs="Tahoma"/>
          <w:kern w:val="2"/>
          <w:sz w:val="22"/>
          <w:szCs w:val="22"/>
          <w:lang w:eastAsia="zh-CN" w:bidi="th-TH"/>
        </w:rPr>
        <w:t>Following requestfrom</w:t>
      </w:r>
      <w:r w:rsidR="00486778" w:rsidRPr="00BA4A53">
        <w:rPr>
          <w:rFonts w:asciiTheme="majorHAnsi" w:eastAsia="SimSun" w:hAnsiTheme="majorHAnsi" w:cs="Tahoma"/>
          <w:kern w:val="2"/>
          <w:sz w:val="22"/>
          <w:szCs w:val="22"/>
          <w:lang w:eastAsia="zh-CN" w:bidi="th-TH"/>
        </w:rPr>
        <w:t xml:space="preserve"> Korea Meteorological Administration (KMA), TCS accepted one intern from September 2014</w:t>
      </w:r>
      <w:r w:rsidRPr="00BA4A53">
        <w:rPr>
          <w:rFonts w:asciiTheme="majorHAnsi" w:eastAsia="SimSun" w:hAnsiTheme="majorHAnsi" w:cs="Tahoma"/>
          <w:kern w:val="2"/>
          <w:sz w:val="22"/>
          <w:szCs w:val="22"/>
          <w:lang w:eastAsia="zh-CN" w:bidi="th-TH"/>
        </w:rPr>
        <w:t xml:space="preserve"> to February 2015</w:t>
      </w:r>
      <w:r w:rsidR="00486778" w:rsidRPr="00BA4A53">
        <w:rPr>
          <w:rFonts w:asciiTheme="majorHAnsi" w:eastAsia="SimSun" w:hAnsiTheme="majorHAnsi" w:cs="Tahoma"/>
          <w:kern w:val="2"/>
          <w:sz w:val="22"/>
          <w:szCs w:val="22"/>
          <w:lang w:eastAsia="zh-CN" w:bidi="th-TH"/>
        </w:rPr>
        <w:t xml:space="preserve"> working in TCS, and </w:t>
      </w:r>
      <w:r w:rsidR="00486778" w:rsidRPr="00BA4A53">
        <w:rPr>
          <w:rStyle w:val="Emphasis"/>
          <w:rFonts w:asciiTheme="majorHAnsi" w:hAnsiTheme="majorHAnsi"/>
          <w:i w:val="0"/>
          <w:sz w:val="22"/>
          <w:szCs w:val="22"/>
        </w:rPr>
        <w:t>other from March to August 2015</w:t>
      </w:r>
      <w:r w:rsidRPr="00BA4A53">
        <w:rPr>
          <w:rStyle w:val="Emphasis"/>
          <w:rFonts w:asciiTheme="majorHAnsi" w:hAnsiTheme="majorHAnsi"/>
          <w:i w:val="0"/>
          <w:sz w:val="22"/>
          <w:szCs w:val="22"/>
        </w:rPr>
        <w:t>. The</w:t>
      </w:r>
      <w:r w:rsidR="002B7DAB" w:rsidRPr="00BA4A53">
        <w:rPr>
          <w:rStyle w:val="Emphasis"/>
          <w:rFonts w:asciiTheme="majorHAnsi" w:hAnsiTheme="majorHAnsi"/>
          <w:i w:val="0"/>
          <w:sz w:val="22"/>
          <w:szCs w:val="22"/>
        </w:rPr>
        <w:t xml:space="preserve">TCS </w:t>
      </w:r>
      <w:r w:rsidR="00A173BB" w:rsidRPr="00BA4A53">
        <w:rPr>
          <w:rStyle w:val="Emphasis"/>
          <w:rFonts w:asciiTheme="majorHAnsi" w:hAnsiTheme="majorHAnsi"/>
          <w:i w:val="0"/>
          <w:sz w:val="22"/>
          <w:szCs w:val="22"/>
        </w:rPr>
        <w:t>Meteorologist was appointed as supervisor of</w:t>
      </w:r>
      <w:r w:rsidR="002B7DAB" w:rsidRPr="00BA4A53">
        <w:rPr>
          <w:rStyle w:val="Emphasis"/>
          <w:rFonts w:asciiTheme="majorHAnsi" w:hAnsiTheme="majorHAnsi"/>
          <w:i w:val="0"/>
          <w:sz w:val="22"/>
          <w:szCs w:val="22"/>
        </w:rPr>
        <w:t xml:space="preserve"> the</w:t>
      </w:r>
      <w:r w:rsidR="00A173BB" w:rsidRPr="00BA4A53">
        <w:rPr>
          <w:rStyle w:val="Emphasis"/>
          <w:rFonts w:asciiTheme="majorHAnsi" w:hAnsiTheme="majorHAnsi"/>
          <w:i w:val="0"/>
          <w:sz w:val="22"/>
          <w:szCs w:val="22"/>
        </w:rPr>
        <w:t xml:space="preserve"> interns. </w:t>
      </w:r>
      <w:r w:rsidR="00486778" w:rsidRPr="00BA4A53">
        <w:rPr>
          <w:rStyle w:val="Emphasis"/>
          <w:rFonts w:asciiTheme="majorHAnsi" w:hAnsiTheme="majorHAnsi"/>
          <w:i w:val="0"/>
          <w:sz w:val="22"/>
          <w:szCs w:val="22"/>
        </w:rPr>
        <w:t xml:space="preserve">TCS provided and will continue the necessary assistance as far as possible. </w:t>
      </w:r>
    </w:p>
    <w:p w14:paraId="6452312B" w14:textId="77777777" w:rsidR="00792A27" w:rsidRPr="00BA4A53" w:rsidRDefault="00792A27"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6A7595" w:rsidRPr="00BA4A53">
        <w:rPr>
          <w:rFonts w:asciiTheme="majorHAnsi" w:eastAsia="Arial Unicode MS" w:hAnsiTheme="majorHAnsi"/>
          <w:caps/>
          <w:color w:val="auto"/>
          <w:sz w:val="22"/>
          <w:szCs w:val="22"/>
          <w:lang w:val="en-US"/>
        </w:rPr>
        <w:t>5</w:t>
      </w:r>
      <w:r w:rsidR="00BC148A" w:rsidRPr="00BA4A53">
        <w:rPr>
          <w:rFonts w:asciiTheme="majorHAnsi" w:eastAsia="Arial Unicode MS" w:hAnsiTheme="majorHAnsi"/>
          <w:caps/>
          <w:color w:val="auto"/>
          <w:sz w:val="22"/>
          <w:szCs w:val="22"/>
        </w:rPr>
        <w:t>–</w:t>
      </w:r>
      <w:r w:rsidRPr="00BA4A53">
        <w:rPr>
          <w:rFonts w:asciiTheme="majorHAnsi" w:eastAsia="Arial Unicode MS" w:hAnsiTheme="majorHAnsi"/>
          <w:caps/>
          <w:color w:val="auto"/>
          <w:sz w:val="22"/>
          <w:szCs w:val="22"/>
        </w:rPr>
        <w:t xml:space="preserve"> RECOMMENDATIONS</w:t>
      </w:r>
    </w:p>
    <w:p w14:paraId="40351D8E" w14:textId="77777777" w:rsidR="00A3384B" w:rsidRPr="00BA4A53" w:rsidRDefault="00A3384B"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On the basis of the experience of routine operation in</w:t>
      </w:r>
      <w:r w:rsidR="00A32193" w:rsidRPr="00BA4A53">
        <w:rPr>
          <w:rFonts w:asciiTheme="majorHAnsi" w:eastAsia="SimSun" w:hAnsiTheme="majorHAnsi" w:cs="Tahoma"/>
          <w:kern w:val="2"/>
          <w:sz w:val="22"/>
          <w:szCs w:val="22"/>
          <w:lang w:eastAsia="zh-CN" w:bidi="th-TH"/>
        </w:rPr>
        <w:t xml:space="preserve"> 2014 and </w:t>
      </w:r>
      <w:r w:rsidR="00F91FB4" w:rsidRPr="00BA4A53">
        <w:rPr>
          <w:rFonts w:asciiTheme="majorHAnsi" w:eastAsia="SimSun" w:hAnsiTheme="majorHAnsi" w:cs="Tahoma"/>
          <w:kern w:val="2"/>
          <w:sz w:val="22"/>
          <w:szCs w:val="22"/>
          <w:lang w:eastAsia="zh-CN" w:bidi="th-TH"/>
        </w:rPr>
        <w:t xml:space="preserve">in the </w:t>
      </w:r>
      <w:r w:rsidR="00A32193" w:rsidRPr="00BA4A53">
        <w:rPr>
          <w:rFonts w:asciiTheme="majorHAnsi" w:eastAsia="SimSun" w:hAnsiTheme="majorHAnsi" w:cs="Tahoma"/>
          <w:kern w:val="2"/>
          <w:sz w:val="22"/>
          <w:szCs w:val="22"/>
          <w:lang w:eastAsia="zh-CN" w:bidi="th-TH"/>
        </w:rPr>
        <w:t>past years</w:t>
      </w:r>
      <w:r w:rsidRPr="00BA4A53">
        <w:rPr>
          <w:rFonts w:asciiTheme="majorHAnsi" w:eastAsia="SimSun" w:hAnsiTheme="majorHAnsi" w:cs="Tahoma"/>
          <w:kern w:val="2"/>
          <w:sz w:val="22"/>
          <w:szCs w:val="22"/>
          <w:lang w:eastAsia="zh-CN" w:bidi="th-TH"/>
        </w:rPr>
        <w:t xml:space="preserve">, and considering </w:t>
      </w:r>
      <w:r w:rsidR="0017419A" w:rsidRPr="00BA4A53">
        <w:rPr>
          <w:rFonts w:asciiTheme="majorHAnsi" w:eastAsia="SimSun" w:hAnsiTheme="majorHAnsi" w:cs="Tahoma"/>
          <w:kern w:val="2"/>
          <w:sz w:val="22"/>
          <w:szCs w:val="22"/>
          <w:lang w:eastAsia="zh-CN" w:bidi="th-TH"/>
        </w:rPr>
        <w:t xml:space="preserve">that </w:t>
      </w:r>
      <w:r w:rsidRPr="00BA4A53">
        <w:rPr>
          <w:rFonts w:asciiTheme="majorHAnsi" w:eastAsia="SimSun" w:hAnsiTheme="majorHAnsi" w:cs="Tahoma"/>
          <w:kern w:val="2"/>
          <w:sz w:val="22"/>
          <w:szCs w:val="22"/>
          <w:lang w:eastAsia="zh-CN" w:bidi="th-TH"/>
        </w:rPr>
        <w:t>201</w:t>
      </w:r>
      <w:r w:rsidR="005B5C77" w:rsidRPr="00BA4A53">
        <w:rPr>
          <w:rFonts w:asciiTheme="majorHAnsi" w:eastAsia="SimSun" w:hAnsiTheme="majorHAnsi" w:cs="Tahoma"/>
          <w:kern w:val="2"/>
          <w:sz w:val="22"/>
          <w:szCs w:val="22"/>
          <w:lang w:eastAsia="zh-CN" w:bidi="th-TH"/>
        </w:rPr>
        <w:t>5</w:t>
      </w:r>
      <w:r w:rsidRPr="00BA4A53">
        <w:rPr>
          <w:rFonts w:asciiTheme="majorHAnsi" w:eastAsia="SimSun" w:hAnsiTheme="majorHAnsi" w:cs="Tahoma"/>
          <w:kern w:val="2"/>
          <w:sz w:val="22"/>
          <w:szCs w:val="22"/>
          <w:lang w:eastAsia="zh-CN" w:bidi="th-TH"/>
        </w:rPr>
        <w:t xml:space="preserve"> is the </w:t>
      </w:r>
      <w:r w:rsidR="005B5C77" w:rsidRPr="00BA4A53">
        <w:rPr>
          <w:rFonts w:asciiTheme="majorHAnsi" w:eastAsia="SimSun" w:hAnsiTheme="majorHAnsi" w:cs="Tahoma"/>
          <w:kern w:val="2"/>
          <w:sz w:val="22"/>
          <w:szCs w:val="22"/>
          <w:lang w:eastAsia="zh-CN" w:bidi="th-TH"/>
        </w:rPr>
        <w:t>first</w:t>
      </w:r>
      <w:r w:rsidRPr="00BA4A53">
        <w:rPr>
          <w:rFonts w:asciiTheme="majorHAnsi" w:eastAsia="SimSun" w:hAnsiTheme="majorHAnsi" w:cs="Tahoma"/>
          <w:kern w:val="2"/>
          <w:sz w:val="22"/>
          <w:szCs w:val="22"/>
          <w:lang w:eastAsia="zh-CN" w:bidi="th-TH"/>
        </w:rPr>
        <w:t xml:space="preserve"> year of </w:t>
      </w:r>
      <w:r w:rsidR="005B5C77" w:rsidRPr="00BA4A53">
        <w:rPr>
          <w:rFonts w:asciiTheme="majorHAnsi" w:eastAsia="SimSun" w:hAnsiTheme="majorHAnsi" w:cs="Tahoma"/>
          <w:kern w:val="2"/>
          <w:sz w:val="22"/>
          <w:szCs w:val="22"/>
          <w:lang w:eastAsia="zh-CN" w:bidi="th-TH"/>
        </w:rPr>
        <w:t xml:space="preserve">3rd </w:t>
      </w:r>
      <w:r w:rsidR="002B7DAB" w:rsidRPr="00BA4A53">
        <w:rPr>
          <w:rFonts w:asciiTheme="majorHAnsi" w:eastAsia="SimSun" w:hAnsiTheme="majorHAnsi" w:cs="Tahoma"/>
          <w:kern w:val="2"/>
          <w:sz w:val="22"/>
          <w:szCs w:val="22"/>
          <w:lang w:eastAsia="zh-CN" w:bidi="th-TH"/>
        </w:rPr>
        <w:t xml:space="preserve">four-year </w:t>
      </w:r>
      <w:r w:rsidRPr="00BA4A53">
        <w:rPr>
          <w:rFonts w:asciiTheme="majorHAnsi" w:eastAsia="SimSun" w:hAnsiTheme="majorHAnsi" w:cs="Tahoma"/>
          <w:kern w:val="2"/>
          <w:sz w:val="22"/>
          <w:szCs w:val="22"/>
          <w:lang w:eastAsia="zh-CN" w:bidi="th-TH"/>
        </w:rPr>
        <w:t>term of TCS stationing in Macao, TCS made the following recommendations</w:t>
      </w:r>
      <w:r w:rsidR="00F91FB4" w:rsidRPr="00BA4A53">
        <w:rPr>
          <w:rFonts w:asciiTheme="majorHAnsi" w:eastAsia="SimSun" w:hAnsiTheme="majorHAnsi" w:cs="Tahoma"/>
          <w:kern w:val="2"/>
          <w:sz w:val="22"/>
          <w:szCs w:val="22"/>
          <w:lang w:eastAsia="zh-CN" w:bidi="th-TH"/>
        </w:rPr>
        <w:t xml:space="preserve"> to TC 47</w:t>
      </w:r>
      <w:r w:rsidR="00F91FB4" w:rsidRPr="00BA4A53">
        <w:rPr>
          <w:rFonts w:asciiTheme="majorHAnsi" w:eastAsia="SimSun" w:hAnsiTheme="majorHAnsi" w:cs="Tahoma"/>
          <w:kern w:val="2"/>
          <w:sz w:val="22"/>
          <w:szCs w:val="22"/>
          <w:vertAlign w:val="superscript"/>
          <w:lang w:eastAsia="zh-CN" w:bidi="th-TH"/>
        </w:rPr>
        <w:t>th</w:t>
      </w:r>
      <w:r w:rsidR="00F91FB4" w:rsidRPr="00BA4A53">
        <w:rPr>
          <w:rFonts w:asciiTheme="majorHAnsi" w:eastAsia="SimSun" w:hAnsiTheme="majorHAnsi" w:cs="Tahoma"/>
          <w:kern w:val="2"/>
          <w:sz w:val="22"/>
          <w:szCs w:val="22"/>
          <w:lang w:eastAsia="zh-CN" w:bidi="th-TH"/>
        </w:rPr>
        <w:t xml:space="preserve"> Session</w:t>
      </w:r>
      <w:r w:rsidRPr="00BA4A53">
        <w:rPr>
          <w:rFonts w:asciiTheme="majorHAnsi" w:eastAsia="SimSun" w:hAnsiTheme="majorHAnsi" w:cs="Tahoma"/>
          <w:kern w:val="2"/>
          <w:sz w:val="22"/>
          <w:szCs w:val="22"/>
          <w:lang w:eastAsia="zh-CN" w:bidi="th-TH"/>
        </w:rPr>
        <w:t>:</w:t>
      </w:r>
    </w:p>
    <w:p w14:paraId="50BBAFBF" w14:textId="77777777" w:rsidR="00BC148A" w:rsidRPr="00BA4A53" w:rsidRDefault="00BC148A"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allocate US$28,000 from TCTF for supporting</w:t>
      </w:r>
      <w:r w:rsidR="00F2021E" w:rsidRPr="00BA4A53">
        <w:rPr>
          <w:rFonts w:asciiTheme="majorHAnsi" w:eastAsia="SimSun" w:hAnsiTheme="majorHAnsi" w:cs="Tahoma"/>
          <w:kern w:val="2"/>
          <w:sz w:val="22"/>
          <w:szCs w:val="22"/>
          <w:lang w:eastAsia="zh-CN" w:bidi="th-TH"/>
        </w:rPr>
        <w:t xml:space="preserve"> overall TCS activities; US$3</w:t>
      </w:r>
      <w:r w:rsidRPr="00BA4A53">
        <w:rPr>
          <w:rFonts w:asciiTheme="majorHAnsi" w:eastAsia="SimSun" w:hAnsiTheme="majorHAnsi" w:cs="Tahoma"/>
          <w:kern w:val="2"/>
          <w:sz w:val="22"/>
          <w:szCs w:val="22"/>
          <w:lang w:eastAsia="zh-CN" w:bidi="th-TH"/>
        </w:rPr>
        <w:t>,000 for supporting IWS hosting in 201</w:t>
      </w:r>
      <w:r w:rsidR="00A877F2" w:rsidRPr="00BA4A53">
        <w:rPr>
          <w:rFonts w:asciiTheme="majorHAnsi" w:eastAsia="SimSun" w:hAnsiTheme="majorHAnsi" w:cs="Tahoma"/>
          <w:kern w:val="2"/>
          <w:sz w:val="22"/>
          <w:szCs w:val="22"/>
          <w:lang w:eastAsia="zh-CN" w:bidi="th-TH"/>
        </w:rPr>
        <w:t>5</w:t>
      </w:r>
      <w:r w:rsidR="00F2021E" w:rsidRPr="00BA4A53">
        <w:rPr>
          <w:rFonts w:asciiTheme="majorHAnsi" w:eastAsia="SimSun" w:hAnsiTheme="majorHAnsi" w:cs="Tahoma"/>
          <w:kern w:val="2"/>
          <w:sz w:val="22"/>
          <w:szCs w:val="22"/>
          <w:lang w:eastAsia="zh-CN" w:bidi="th-TH"/>
        </w:rPr>
        <w:t xml:space="preserve"> and US$2000 for IWS related activities</w:t>
      </w:r>
      <w:r w:rsidRPr="00BA4A53">
        <w:rPr>
          <w:rFonts w:asciiTheme="majorHAnsi" w:eastAsia="SimSun" w:hAnsiTheme="majorHAnsi" w:cs="Tahoma"/>
          <w:kern w:val="2"/>
          <w:sz w:val="22"/>
          <w:szCs w:val="22"/>
          <w:lang w:eastAsia="zh-CN" w:bidi="th-TH"/>
        </w:rPr>
        <w:t>;</w:t>
      </w:r>
    </w:p>
    <w:p w14:paraId="4B520016" w14:textId="77777777" w:rsidR="00A32193" w:rsidRPr="00BA4A53" w:rsidRDefault="007902C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A877F2" w:rsidRPr="00BA4A53">
        <w:rPr>
          <w:rFonts w:asciiTheme="majorHAnsi" w:eastAsia="SimSun" w:hAnsiTheme="majorHAnsi" w:cs="Tahoma"/>
          <w:kern w:val="2"/>
          <w:sz w:val="22"/>
          <w:szCs w:val="22"/>
          <w:lang w:eastAsia="zh-CN" w:bidi="th-TH"/>
        </w:rPr>
        <w:t>request the C</w:t>
      </w:r>
      <w:r w:rsidR="00A32193" w:rsidRPr="00BA4A53">
        <w:rPr>
          <w:rFonts w:asciiTheme="majorHAnsi" w:eastAsia="SimSun" w:hAnsiTheme="majorHAnsi" w:cs="Tahoma"/>
          <w:kern w:val="2"/>
          <w:sz w:val="22"/>
          <w:szCs w:val="22"/>
          <w:lang w:eastAsia="zh-CN" w:bidi="th-TH"/>
        </w:rPr>
        <w:t xml:space="preserve">ommittee to take measures for </w:t>
      </w:r>
      <w:r w:rsidR="003861A3" w:rsidRPr="00BA4A53">
        <w:rPr>
          <w:rFonts w:asciiTheme="majorHAnsi" w:eastAsia="SimSun" w:hAnsiTheme="majorHAnsi" w:cs="Tahoma"/>
          <w:kern w:val="2"/>
          <w:sz w:val="22"/>
          <w:szCs w:val="22"/>
          <w:lang w:eastAsia="zh-CN" w:bidi="th-TH"/>
        </w:rPr>
        <w:t xml:space="preserve">the </w:t>
      </w:r>
      <w:r w:rsidR="0017419A" w:rsidRPr="00BA4A53">
        <w:rPr>
          <w:rFonts w:asciiTheme="majorHAnsi" w:eastAsia="SimSun" w:hAnsiTheme="majorHAnsi" w:cs="Tahoma"/>
          <w:kern w:val="2"/>
          <w:sz w:val="22"/>
          <w:szCs w:val="22"/>
          <w:lang w:eastAsia="zh-CN" w:bidi="th-TH"/>
        </w:rPr>
        <w:t xml:space="preserve">smooth transfer of the work of TCS from the current Secretary to the new one, </w:t>
      </w:r>
      <w:r w:rsidR="00A32193" w:rsidRPr="00BA4A53">
        <w:rPr>
          <w:rFonts w:asciiTheme="majorHAnsi" w:eastAsia="SimSun" w:hAnsiTheme="majorHAnsi" w:cs="Tahoma"/>
          <w:kern w:val="2"/>
          <w:sz w:val="22"/>
          <w:szCs w:val="22"/>
          <w:lang w:eastAsia="zh-CN" w:bidi="th-TH"/>
        </w:rPr>
        <w:t>Mr. YU Jixin;</w:t>
      </w:r>
    </w:p>
    <w:p w14:paraId="23DA33B2" w14:textId="77777777" w:rsidR="00BF639D" w:rsidRPr="00BA4A53" w:rsidRDefault="00BF639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bookmarkStart w:id="25" w:name="OLE_LINK71"/>
      <w:bookmarkStart w:id="26" w:name="OLE_LINK72"/>
      <w:r w:rsidRPr="00BA4A53">
        <w:rPr>
          <w:rFonts w:asciiTheme="majorHAnsi" w:eastAsia="SimSun" w:hAnsiTheme="majorHAnsi" w:cs="Tahoma"/>
          <w:kern w:val="2"/>
          <w:sz w:val="22"/>
          <w:szCs w:val="22"/>
          <w:lang w:eastAsia="zh-CN" w:bidi="th-TH"/>
        </w:rPr>
        <w:t>To thank Macao Government for</w:t>
      </w:r>
      <w:bookmarkEnd w:id="25"/>
      <w:bookmarkEnd w:id="26"/>
      <w:r w:rsidRPr="00BA4A53">
        <w:rPr>
          <w:rFonts w:asciiTheme="majorHAnsi" w:eastAsia="SimSun" w:hAnsiTheme="majorHAnsi" w:cs="Tahoma"/>
          <w:kern w:val="2"/>
          <w:sz w:val="22"/>
          <w:szCs w:val="22"/>
          <w:lang w:eastAsia="zh-CN" w:bidi="th-TH"/>
        </w:rPr>
        <w:t xml:space="preserve">strong support to TCS in the past years and </w:t>
      </w:r>
      <w:r w:rsidR="0017419A" w:rsidRPr="00BA4A53">
        <w:rPr>
          <w:rFonts w:asciiTheme="majorHAnsi" w:eastAsia="SimSun" w:hAnsiTheme="majorHAnsi" w:cs="Tahoma"/>
          <w:kern w:val="2"/>
          <w:sz w:val="22"/>
          <w:szCs w:val="22"/>
          <w:lang w:eastAsia="zh-CN" w:bidi="th-TH"/>
        </w:rPr>
        <w:t>for continuing</w:t>
      </w:r>
      <w:r w:rsidRPr="00BA4A53">
        <w:rPr>
          <w:rFonts w:asciiTheme="majorHAnsi" w:eastAsia="SimSun" w:hAnsiTheme="majorHAnsi" w:cs="Tahoma"/>
          <w:kern w:val="2"/>
          <w:sz w:val="22"/>
          <w:szCs w:val="22"/>
          <w:lang w:eastAsia="zh-CN" w:bidi="th-TH"/>
        </w:rPr>
        <w:t xml:space="preserve"> hosting TCS for the 3rd term from 2015 to 2018. To request SMG of Macao in cooperation with TCS to review the Agreement between the Government of the Macao Special Administrative Region of the People’s Republic of China and the ESCAP/WMO Typhoon</w:t>
      </w:r>
      <w:r w:rsidR="004B6AC1" w:rsidRPr="00BA4A53">
        <w:rPr>
          <w:rFonts w:asciiTheme="majorHAnsi" w:eastAsia="SimSun" w:hAnsiTheme="majorHAnsi" w:cs="Tahoma"/>
          <w:kern w:val="2"/>
          <w:sz w:val="22"/>
          <w:szCs w:val="22"/>
          <w:lang w:eastAsia="zh-CN" w:bidi="th-TH"/>
        </w:rPr>
        <w:t xml:space="preserve"> Committee r</w:t>
      </w:r>
      <w:r w:rsidRPr="00BA4A53">
        <w:rPr>
          <w:rFonts w:asciiTheme="majorHAnsi" w:eastAsia="SimSun" w:hAnsiTheme="majorHAnsi" w:cs="Tahoma"/>
          <w:kern w:val="2"/>
          <w:sz w:val="22"/>
          <w:szCs w:val="22"/>
          <w:lang w:eastAsia="zh-CN" w:bidi="th-TH"/>
        </w:rPr>
        <w:t>egardi</w:t>
      </w:r>
      <w:r w:rsidR="004B6AC1" w:rsidRPr="00BA4A53">
        <w:rPr>
          <w:rFonts w:asciiTheme="majorHAnsi" w:eastAsia="SimSun" w:hAnsiTheme="majorHAnsi" w:cs="Tahoma"/>
          <w:kern w:val="2"/>
          <w:sz w:val="22"/>
          <w:szCs w:val="22"/>
          <w:lang w:eastAsia="zh-CN" w:bidi="th-TH"/>
        </w:rPr>
        <w:t>ng A</w:t>
      </w:r>
      <w:r w:rsidRPr="00BA4A53">
        <w:rPr>
          <w:rFonts w:asciiTheme="majorHAnsi" w:eastAsia="SimSun" w:hAnsiTheme="majorHAnsi" w:cs="Tahoma"/>
          <w:kern w:val="2"/>
          <w:sz w:val="22"/>
          <w:szCs w:val="22"/>
          <w:lang w:eastAsia="zh-CN" w:bidi="th-TH"/>
        </w:rPr>
        <w:t xml:space="preserve">dministrative, Financial and Related Arrangements for the Typhoon Committee Secretariat. </w:t>
      </w:r>
    </w:p>
    <w:p w14:paraId="04FDF621" w14:textId="77777777" w:rsidR="00A877F2" w:rsidRPr="00BA4A53" w:rsidRDefault="009E1C5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BA32E7" w:rsidRPr="00BA4A53">
        <w:rPr>
          <w:rFonts w:asciiTheme="majorHAnsi" w:eastAsia="SimSun" w:hAnsiTheme="majorHAnsi" w:cs="Tahoma"/>
          <w:kern w:val="2"/>
          <w:sz w:val="22"/>
          <w:szCs w:val="22"/>
          <w:lang w:eastAsia="zh-CN" w:bidi="th-TH"/>
        </w:rPr>
        <w:t xml:space="preserve">request the Committee to </w:t>
      </w:r>
      <w:r w:rsidR="00E64A43" w:rsidRPr="00BA4A53">
        <w:rPr>
          <w:rFonts w:asciiTheme="majorHAnsi" w:eastAsia="SimSun" w:hAnsiTheme="majorHAnsi" w:cs="Tahoma"/>
          <w:kern w:val="2"/>
          <w:sz w:val="22"/>
          <w:szCs w:val="22"/>
          <w:lang w:eastAsia="zh-CN" w:bidi="th-TH"/>
        </w:rPr>
        <w:t xml:space="preserve">consider the possibility of </w:t>
      </w:r>
      <w:r w:rsidRPr="00BA4A53">
        <w:rPr>
          <w:rFonts w:asciiTheme="majorHAnsi" w:eastAsia="SimSun" w:hAnsiTheme="majorHAnsi" w:cs="Tahoma"/>
          <w:kern w:val="2"/>
          <w:sz w:val="22"/>
          <w:szCs w:val="22"/>
          <w:lang w:eastAsia="zh-CN" w:bidi="th-TH"/>
        </w:rPr>
        <w:t>keep</w:t>
      </w:r>
      <w:r w:rsidR="00E64A43" w:rsidRPr="00BA4A53">
        <w:rPr>
          <w:rFonts w:asciiTheme="majorHAnsi" w:eastAsia="SimSun" w:hAnsiTheme="majorHAnsi" w:cs="Tahoma"/>
          <w:kern w:val="2"/>
          <w:sz w:val="22"/>
          <w:szCs w:val="22"/>
          <w:lang w:eastAsia="zh-CN" w:bidi="th-TH"/>
        </w:rPr>
        <w:t xml:space="preserve">ingthe </w:t>
      </w:r>
      <w:r w:rsidR="00A877F2" w:rsidRPr="00BA4A53">
        <w:rPr>
          <w:rFonts w:asciiTheme="majorHAnsi" w:eastAsia="SimSun" w:hAnsiTheme="majorHAnsi" w:cs="Tahoma"/>
          <w:kern w:val="2"/>
          <w:sz w:val="22"/>
          <w:szCs w:val="22"/>
          <w:lang w:eastAsia="zh-CN" w:bidi="th-TH"/>
        </w:rPr>
        <w:t xml:space="preserve">financial officer </w:t>
      </w:r>
      <w:r w:rsidR="00E64A43" w:rsidRPr="00BA4A53">
        <w:rPr>
          <w:rFonts w:asciiTheme="majorHAnsi" w:eastAsia="SimSun" w:hAnsiTheme="majorHAnsi" w:cs="Tahoma"/>
          <w:kern w:val="2"/>
          <w:sz w:val="22"/>
          <w:szCs w:val="22"/>
          <w:lang w:eastAsia="zh-CN" w:bidi="th-TH"/>
        </w:rPr>
        <w:t xml:space="preserve">of TCS </w:t>
      </w:r>
      <w:r w:rsidRPr="00BA4A53">
        <w:rPr>
          <w:rFonts w:asciiTheme="majorHAnsi" w:eastAsia="SimSun" w:hAnsiTheme="majorHAnsi" w:cs="Tahoma"/>
          <w:kern w:val="2"/>
          <w:sz w:val="22"/>
          <w:szCs w:val="22"/>
          <w:lang w:eastAsia="zh-CN" w:bidi="th-TH"/>
        </w:rPr>
        <w:t xml:space="preserve">Ms. </w:t>
      </w:r>
      <w:r w:rsidR="00B41923" w:rsidRPr="00BA4A53">
        <w:rPr>
          <w:rFonts w:asciiTheme="majorHAnsi" w:eastAsia="SimSun" w:hAnsiTheme="majorHAnsi" w:cs="Tahoma"/>
          <w:kern w:val="2"/>
          <w:sz w:val="22"/>
          <w:szCs w:val="22"/>
          <w:lang w:eastAsia="zh-CN" w:bidi="th-TH"/>
        </w:rPr>
        <w:t>Kou Meng Kit (</w:t>
      </w:r>
      <w:r w:rsidRPr="00BA4A53">
        <w:rPr>
          <w:rFonts w:asciiTheme="majorHAnsi" w:eastAsia="SimSun" w:hAnsiTheme="majorHAnsi" w:cs="Tahoma"/>
          <w:kern w:val="2"/>
          <w:sz w:val="22"/>
          <w:szCs w:val="22"/>
          <w:lang w:eastAsia="zh-CN" w:bidi="th-TH"/>
        </w:rPr>
        <w:t>Lisa</w:t>
      </w:r>
      <w:r w:rsidR="00B41923" w:rsidRPr="00BA4A53">
        <w:rPr>
          <w:rFonts w:asciiTheme="majorHAnsi" w:eastAsia="SimSun" w:hAnsiTheme="majorHAnsi" w:cs="Tahoma"/>
          <w:kern w:val="2"/>
          <w:sz w:val="22"/>
          <w:szCs w:val="22"/>
          <w:lang w:eastAsia="zh-CN" w:bidi="th-TH"/>
        </w:rPr>
        <w:t>)</w:t>
      </w:r>
      <w:r w:rsidRPr="00BA4A53">
        <w:rPr>
          <w:rFonts w:asciiTheme="majorHAnsi" w:eastAsia="SimSun" w:hAnsiTheme="majorHAnsi" w:cs="Tahoma"/>
          <w:kern w:val="2"/>
          <w:sz w:val="22"/>
          <w:szCs w:val="22"/>
          <w:lang w:eastAsia="zh-CN" w:bidi="th-TH"/>
        </w:rPr>
        <w:t xml:space="preserve"> and </w:t>
      </w:r>
      <w:r w:rsidR="00E64A43" w:rsidRPr="00BA4A53">
        <w:rPr>
          <w:rFonts w:asciiTheme="majorHAnsi" w:eastAsia="SimSun" w:hAnsiTheme="majorHAnsi" w:cs="Tahoma"/>
          <w:kern w:val="2"/>
          <w:sz w:val="22"/>
          <w:szCs w:val="22"/>
          <w:lang w:eastAsia="zh-CN" w:bidi="th-TH"/>
        </w:rPr>
        <w:t xml:space="preserve">the </w:t>
      </w:r>
      <w:r w:rsidR="00A877F2" w:rsidRPr="00BA4A53">
        <w:rPr>
          <w:rFonts w:asciiTheme="majorHAnsi" w:eastAsia="SimSun" w:hAnsiTheme="majorHAnsi" w:cs="Tahoma"/>
          <w:kern w:val="2"/>
          <w:sz w:val="22"/>
          <w:szCs w:val="22"/>
          <w:lang w:eastAsia="zh-CN" w:bidi="th-TH"/>
        </w:rPr>
        <w:t xml:space="preserve">administrative secretary </w:t>
      </w:r>
      <w:r w:rsidR="00E64A43" w:rsidRPr="00BA4A53">
        <w:rPr>
          <w:rFonts w:asciiTheme="majorHAnsi" w:eastAsia="SimSun" w:hAnsiTheme="majorHAnsi" w:cs="Tahoma"/>
          <w:kern w:val="2"/>
          <w:sz w:val="22"/>
          <w:szCs w:val="22"/>
          <w:lang w:eastAsia="zh-CN" w:bidi="th-TH"/>
        </w:rPr>
        <w:t xml:space="preserve">of TCS </w:t>
      </w:r>
      <w:r w:rsidRPr="00BA4A53">
        <w:rPr>
          <w:rFonts w:asciiTheme="majorHAnsi" w:eastAsia="SimSun" w:hAnsiTheme="majorHAnsi" w:cs="Tahoma"/>
          <w:kern w:val="2"/>
          <w:sz w:val="22"/>
          <w:szCs w:val="22"/>
          <w:lang w:eastAsia="zh-CN" w:bidi="th-TH"/>
        </w:rPr>
        <w:t>Ms. Denise L</w:t>
      </w:r>
      <w:r w:rsidR="0017419A" w:rsidRPr="00BA4A53">
        <w:rPr>
          <w:rFonts w:asciiTheme="majorHAnsi" w:eastAsia="SimSun" w:hAnsiTheme="majorHAnsi" w:cs="Tahoma"/>
          <w:kern w:val="2"/>
          <w:sz w:val="22"/>
          <w:szCs w:val="22"/>
          <w:lang w:eastAsia="zh-CN" w:bidi="th-TH"/>
        </w:rPr>
        <w:t>au to</w:t>
      </w:r>
      <w:r w:rsidRPr="00BA4A53">
        <w:rPr>
          <w:rFonts w:asciiTheme="majorHAnsi" w:eastAsia="SimSun" w:hAnsiTheme="majorHAnsi" w:cs="Tahoma"/>
          <w:kern w:val="2"/>
          <w:sz w:val="22"/>
          <w:szCs w:val="22"/>
          <w:lang w:eastAsia="zh-CN" w:bidi="th-TH"/>
        </w:rPr>
        <w:t xml:space="preserve"> continue working in TCS</w:t>
      </w:r>
      <w:r w:rsidR="00E64A43" w:rsidRPr="00BA4A53">
        <w:rPr>
          <w:rFonts w:asciiTheme="majorHAnsi" w:eastAsia="SimSun" w:hAnsiTheme="majorHAnsi" w:cs="Tahoma"/>
          <w:kern w:val="2"/>
          <w:sz w:val="22"/>
          <w:szCs w:val="22"/>
          <w:lang w:eastAsia="zh-CN" w:bidi="th-TH"/>
        </w:rPr>
        <w:t xml:space="preserve"> for maintaining the TCS running properly.</w:t>
      </w:r>
    </w:p>
    <w:p w14:paraId="1DD807E3" w14:textId="77777777" w:rsidR="003861A3" w:rsidRPr="00BA4A53" w:rsidRDefault="004D562B"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bookmarkStart w:id="27" w:name="OLE_LINK69"/>
      <w:bookmarkStart w:id="28" w:name="OLE_LINK70"/>
      <w:r w:rsidRPr="00BA4A53">
        <w:rPr>
          <w:rFonts w:asciiTheme="majorHAnsi" w:eastAsia="SimSun" w:hAnsiTheme="majorHAnsi" w:cs="Tahoma"/>
          <w:kern w:val="2"/>
          <w:sz w:val="22"/>
          <w:szCs w:val="22"/>
          <w:lang w:eastAsia="zh-CN" w:bidi="th-TH"/>
        </w:rPr>
        <w:lastRenderedPageBreak/>
        <w:t>To thank Macao Government for</w:t>
      </w:r>
      <w:bookmarkStart w:id="29" w:name="OLE_LINK67"/>
      <w:bookmarkStart w:id="30" w:name="OLE_LINK68"/>
      <w:r w:rsidR="007902CD" w:rsidRPr="00BA4A53">
        <w:rPr>
          <w:rFonts w:asciiTheme="majorHAnsi" w:eastAsia="SimSun" w:hAnsiTheme="majorHAnsi" w:cs="Tahoma"/>
          <w:kern w:val="2"/>
          <w:sz w:val="22"/>
          <w:szCs w:val="22"/>
          <w:lang w:eastAsia="zh-CN" w:bidi="th-TH"/>
        </w:rPr>
        <w:t xml:space="preserve">seconding </w:t>
      </w:r>
      <w:r w:rsidR="003861A3" w:rsidRPr="00BA4A53">
        <w:rPr>
          <w:rFonts w:asciiTheme="majorHAnsi" w:eastAsia="SimSun" w:hAnsiTheme="majorHAnsi" w:cs="Tahoma"/>
          <w:kern w:val="2"/>
          <w:sz w:val="22"/>
          <w:szCs w:val="22"/>
          <w:lang w:eastAsia="zh-CN" w:bidi="th-TH"/>
        </w:rPr>
        <w:t xml:space="preserve">Mr. </w:t>
      </w:r>
      <w:r w:rsidR="0017419A" w:rsidRPr="00BA4A53">
        <w:rPr>
          <w:rFonts w:asciiTheme="majorHAnsi" w:eastAsia="SimSun" w:hAnsiTheme="majorHAnsi" w:cs="Tahoma"/>
          <w:kern w:val="2"/>
          <w:sz w:val="22"/>
          <w:szCs w:val="22"/>
          <w:lang w:eastAsia="zh-CN" w:bidi="th-TH"/>
        </w:rPr>
        <w:t>Leong Kai Hong</w:t>
      </w:r>
      <w:r w:rsidR="003861A3" w:rsidRPr="00BA4A53">
        <w:rPr>
          <w:rFonts w:asciiTheme="majorHAnsi" w:eastAsia="SimSun" w:hAnsiTheme="majorHAnsi" w:cs="Tahoma"/>
          <w:kern w:val="2"/>
          <w:sz w:val="22"/>
          <w:szCs w:val="22"/>
          <w:lang w:eastAsia="zh-CN" w:bidi="th-TH"/>
        </w:rPr>
        <w:t xml:space="preserve"> as TCS</w:t>
      </w:r>
      <w:r w:rsidR="007902CD" w:rsidRPr="00BA4A53">
        <w:rPr>
          <w:rFonts w:asciiTheme="majorHAnsi" w:eastAsia="SimSun" w:hAnsiTheme="majorHAnsi" w:cs="Tahoma"/>
          <w:kern w:val="2"/>
          <w:sz w:val="22"/>
          <w:szCs w:val="22"/>
          <w:lang w:eastAsia="zh-CN" w:bidi="th-TH"/>
        </w:rPr>
        <w:t xml:space="preserve"> meteorologist</w:t>
      </w:r>
      <w:r w:rsidR="00A32193" w:rsidRPr="00BA4A53">
        <w:rPr>
          <w:rFonts w:asciiTheme="majorHAnsi" w:eastAsia="SimSun" w:hAnsiTheme="majorHAnsi" w:cs="Tahoma"/>
          <w:kern w:val="2"/>
          <w:sz w:val="22"/>
          <w:szCs w:val="22"/>
          <w:lang w:eastAsia="zh-CN" w:bidi="th-TH"/>
        </w:rPr>
        <w:t xml:space="preserve"> for past </w:t>
      </w:r>
      <w:r w:rsidR="003861A3" w:rsidRPr="00BA4A53">
        <w:rPr>
          <w:rFonts w:asciiTheme="majorHAnsi" w:eastAsia="SimSun" w:hAnsiTheme="majorHAnsi" w:cs="Tahoma"/>
          <w:kern w:val="2"/>
          <w:sz w:val="22"/>
          <w:szCs w:val="22"/>
          <w:lang w:eastAsia="zh-CN" w:bidi="th-TH"/>
        </w:rPr>
        <w:t>eight years</w:t>
      </w:r>
      <w:bookmarkEnd w:id="29"/>
      <w:bookmarkEnd w:id="30"/>
      <w:r w:rsidR="00C3275F" w:rsidRPr="00BA4A53">
        <w:rPr>
          <w:rFonts w:asciiTheme="majorHAnsi" w:eastAsia="SimSun" w:hAnsiTheme="majorHAnsi" w:cs="Tahoma"/>
          <w:kern w:val="2"/>
          <w:sz w:val="22"/>
          <w:szCs w:val="22"/>
          <w:lang w:eastAsia="zh-CN" w:bidi="th-TH"/>
        </w:rPr>
        <w:t>, and</w:t>
      </w:r>
      <w:r w:rsidR="005B5206" w:rsidRPr="00BA4A53">
        <w:rPr>
          <w:rFonts w:asciiTheme="majorHAnsi" w:eastAsia="SimSun" w:hAnsiTheme="majorHAnsi" w:cs="Tahoma"/>
          <w:kern w:val="2"/>
          <w:sz w:val="22"/>
          <w:szCs w:val="22"/>
          <w:lang w:eastAsia="zh-CN" w:bidi="th-TH"/>
        </w:rPr>
        <w:t xml:space="preserve"> considering the period of secondment of Mr. Derek LEONG will </w:t>
      </w:r>
      <w:r w:rsidR="00C3275F" w:rsidRPr="00BA4A53">
        <w:rPr>
          <w:rFonts w:asciiTheme="majorHAnsi" w:eastAsia="SimSun" w:hAnsiTheme="majorHAnsi" w:cs="Tahoma"/>
          <w:kern w:val="2"/>
          <w:sz w:val="22"/>
          <w:szCs w:val="22"/>
          <w:lang w:eastAsia="zh-CN" w:bidi="th-TH"/>
        </w:rPr>
        <w:t>expire</w:t>
      </w:r>
      <w:r w:rsidR="005B5206" w:rsidRPr="00BA4A53">
        <w:rPr>
          <w:rFonts w:asciiTheme="majorHAnsi" w:eastAsia="SimSun" w:hAnsiTheme="majorHAnsi" w:cs="Tahoma"/>
          <w:kern w:val="2"/>
          <w:sz w:val="22"/>
          <w:szCs w:val="22"/>
          <w:lang w:eastAsia="zh-CN" w:bidi="th-TH"/>
        </w:rPr>
        <w:t xml:space="preserve"> on February 13, 2015, t</w:t>
      </w:r>
      <w:r w:rsidR="003861A3" w:rsidRPr="00BA4A53">
        <w:rPr>
          <w:rFonts w:asciiTheme="majorHAnsi" w:eastAsia="SimSun" w:hAnsiTheme="majorHAnsi" w:cs="Tahoma"/>
          <w:kern w:val="2"/>
          <w:sz w:val="22"/>
          <w:szCs w:val="22"/>
          <w:lang w:eastAsia="zh-CN" w:bidi="th-TH"/>
        </w:rPr>
        <w:t xml:space="preserve">o request SMG to provide </w:t>
      </w:r>
      <w:r w:rsidR="00B41923" w:rsidRPr="00BA4A53">
        <w:rPr>
          <w:rFonts w:asciiTheme="majorHAnsi" w:eastAsia="SimSun" w:hAnsiTheme="majorHAnsi" w:cs="Tahoma"/>
          <w:kern w:val="2"/>
          <w:sz w:val="22"/>
          <w:szCs w:val="22"/>
          <w:lang w:eastAsia="zh-CN" w:bidi="th-TH"/>
        </w:rPr>
        <w:t xml:space="preserve">the support of a </w:t>
      </w:r>
      <w:r w:rsidR="003861A3" w:rsidRPr="00BA4A53">
        <w:rPr>
          <w:rFonts w:asciiTheme="majorHAnsi" w:eastAsia="SimSun" w:hAnsiTheme="majorHAnsi" w:cs="Tahoma"/>
          <w:kern w:val="2"/>
          <w:sz w:val="22"/>
          <w:szCs w:val="22"/>
          <w:lang w:eastAsia="zh-CN" w:bidi="th-TH"/>
        </w:rPr>
        <w:t>meteorologist for TCS until the recruitment of new TCS meteorologist is completed</w:t>
      </w:r>
      <w:bookmarkStart w:id="31" w:name="OLE_LINK73"/>
      <w:bookmarkStart w:id="32" w:name="OLE_LINK74"/>
      <w:r w:rsidR="003861A3" w:rsidRPr="00BA4A53">
        <w:rPr>
          <w:rFonts w:asciiTheme="majorHAnsi" w:eastAsia="SimSun" w:hAnsiTheme="majorHAnsi" w:cs="Tahoma"/>
          <w:kern w:val="2"/>
          <w:sz w:val="22"/>
          <w:szCs w:val="22"/>
          <w:lang w:eastAsia="zh-CN" w:bidi="th-TH"/>
        </w:rPr>
        <w:t>.</w:t>
      </w:r>
      <w:bookmarkEnd w:id="31"/>
      <w:bookmarkEnd w:id="32"/>
    </w:p>
    <w:bookmarkEnd w:id="27"/>
    <w:bookmarkEnd w:id="28"/>
    <w:p w14:paraId="03B35647" w14:textId="77777777" w:rsidR="003861A3" w:rsidRPr="00BA4A53" w:rsidRDefault="003861A3"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the Ministry of Water Resources (MWR) of China for seconding Dr. Jinping LIU as TCS hydrologist for past seven years. </w:t>
      </w:r>
      <w:r w:rsidR="00B41923" w:rsidRPr="00BA4A53">
        <w:rPr>
          <w:rFonts w:asciiTheme="majorHAnsi" w:eastAsia="SimSun" w:hAnsiTheme="majorHAnsi" w:cs="Tahoma"/>
          <w:kern w:val="2"/>
          <w:sz w:val="22"/>
          <w:szCs w:val="22"/>
          <w:lang w:eastAsia="zh-CN" w:bidi="th-TH"/>
        </w:rPr>
        <w:t xml:space="preserve">Since </w:t>
      </w:r>
      <w:r w:rsidR="006D7FBE" w:rsidRPr="00BA4A53">
        <w:rPr>
          <w:rFonts w:asciiTheme="majorHAnsi" w:eastAsia="SimSun" w:hAnsiTheme="majorHAnsi" w:cs="Tahoma"/>
          <w:kern w:val="2"/>
          <w:sz w:val="22"/>
          <w:szCs w:val="22"/>
          <w:lang w:eastAsia="zh-CN" w:bidi="th-TH"/>
        </w:rPr>
        <w:t xml:space="preserve">his </w:t>
      </w:r>
      <w:r w:rsidR="005B5206" w:rsidRPr="00BA4A53">
        <w:rPr>
          <w:rFonts w:asciiTheme="majorHAnsi" w:eastAsia="SimSun" w:hAnsiTheme="majorHAnsi" w:cs="Tahoma"/>
          <w:kern w:val="2"/>
          <w:sz w:val="22"/>
          <w:szCs w:val="22"/>
          <w:lang w:eastAsia="zh-CN" w:bidi="th-TH"/>
        </w:rPr>
        <w:t>period of secondmentwill be expired on February 13, 2015, t</w:t>
      </w:r>
      <w:r w:rsidRPr="00BA4A53">
        <w:rPr>
          <w:rFonts w:asciiTheme="majorHAnsi" w:eastAsia="SimSun" w:hAnsiTheme="majorHAnsi" w:cs="Tahoma"/>
          <w:kern w:val="2"/>
          <w:sz w:val="22"/>
          <w:szCs w:val="22"/>
          <w:lang w:eastAsia="zh-CN" w:bidi="th-TH"/>
        </w:rPr>
        <w:t>o request MWR to continue support</w:t>
      </w:r>
      <w:r w:rsidR="00381906" w:rsidRPr="00BA4A53">
        <w:rPr>
          <w:rFonts w:asciiTheme="majorHAnsi" w:eastAsia="SimSun" w:hAnsiTheme="majorHAnsi" w:cs="Tahoma"/>
          <w:kern w:val="2"/>
          <w:sz w:val="22"/>
          <w:szCs w:val="22"/>
          <w:lang w:eastAsia="zh-CN" w:bidi="th-TH"/>
        </w:rPr>
        <w:t>ing</w:t>
      </w:r>
      <w:r w:rsidRPr="00BA4A53">
        <w:rPr>
          <w:rFonts w:asciiTheme="majorHAnsi" w:eastAsia="SimSun" w:hAnsiTheme="majorHAnsi" w:cs="Tahoma"/>
          <w:kern w:val="2"/>
          <w:sz w:val="22"/>
          <w:szCs w:val="22"/>
          <w:lang w:eastAsia="zh-CN" w:bidi="th-TH"/>
        </w:rPr>
        <w:t xml:space="preserve"> Dr. Jinping LIU working for TCS as hydrologist</w:t>
      </w:r>
      <w:r w:rsidR="006D7FBE" w:rsidRPr="00BA4A53">
        <w:rPr>
          <w:rFonts w:asciiTheme="majorHAnsi" w:eastAsia="SimSun" w:hAnsiTheme="majorHAnsi" w:cs="Tahoma"/>
          <w:kern w:val="2"/>
          <w:sz w:val="22"/>
          <w:szCs w:val="22"/>
          <w:lang w:eastAsia="zh-CN" w:bidi="th-TH"/>
        </w:rPr>
        <w:t>for the 3rd term from 2015 to 2018/early 2019 with a contract of employment</w:t>
      </w:r>
      <w:r w:rsidR="00BA32E7" w:rsidRPr="00BA4A53">
        <w:rPr>
          <w:rFonts w:asciiTheme="majorHAnsi" w:eastAsia="SimSun" w:hAnsiTheme="majorHAnsi" w:cs="Tahoma"/>
          <w:kern w:val="2"/>
          <w:sz w:val="22"/>
          <w:szCs w:val="22"/>
          <w:lang w:eastAsia="zh-CN" w:bidi="th-TH"/>
        </w:rPr>
        <w:t>.</w:t>
      </w:r>
    </w:p>
    <w:p w14:paraId="120187DC" w14:textId="77777777" w:rsidR="00A877F2" w:rsidRPr="00BA4A53" w:rsidRDefault="009E1C5D" w:rsidP="0085314D">
      <w:pPr>
        <w:numPr>
          <w:ilvl w:val="0"/>
          <w:numId w:val="15"/>
        </w:numPr>
        <w:autoSpaceDE w:val="0"/>
        <w:autoSpaceDN w:val="0"/>
        <w:adjustRightInd w:val="0"/>
        <w:snapToGrid w:val="0"/>
        <w:spacing w:beforeLines="50" w:before="120" w:afterLines="50" w:after="120"/>
        <w:ind w:left="630" w:hanging="18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Macao Government for seconding </w:t>
      </w:r>
      <w:r w:rsidR="00C3275F" w:rsidRPr="00BA4A53">
        <w:rPr>
          <w:rFonts w:asciiTheme="majorHAnsi" w:eastAsia="SimSun" w:hAnsiTheme="majorHAnsi" w:cs="Tahoma"/>
          <w:kern w:val="2"/>
          <w:sz w:val="22"/>
          <w:szCs w:val="22"/>
          <w:lang w:eastAsia="zh-CN" w:bidi="th-TH"/>
        </w:rPr>
        <w:t xml:space="preserve">Mr. LEI Pun Chi (Barrie) </w:t>
      </w:r>
      <w:r w:rsidRPr="00BA4A53">
        <w:rPr>
          <w:rFonts w:asciiTheme="majorHAnsi" w:eastAsia="SimSun" w:hAnsiTheme="majorHAnsi" w:cs="Tahoma"/>
          <w:kern w:val="2"/>
          <w:sz w:val="22"/>
          <w:szCs w:val="22"/>
          <w:lang w:eastAsia="zh-CN" w:bidi="th-TH"/>
        </w:rPr>
        <w:t>as TCS DRR expert</w:t>
      </w:r>
      <w:r w:rsidR="00C3275F" w:rsidRPr="00BA4A53">
        <w:rPr>
          <w:rFonts w:asciiTheme="majorHAnsi" w:eastAsia="SimSun" w:hAnsiTheme="majorHAnsi" w:cs="Tahoma"/>
          <w:kern w:val="2"/>
          <w:sz w:val="22"/>
          <w:szCs w:val="22"/>
          <w:lang w:eastAsia="zh-CN" w:bidi="th-TH"/>
        </w:rPr>
        <w:t xml:space="preserve">, and </w:t>
      </w:r>
      <w:r w:rsidR="005B5206" w:rsidRPr="00BA4A53">
        <w:rPr>
          <w:rFonts w:asciiTheme="majorHAnsi" w:eastAsia="SimSun" w:hAnsiTheme="majorHAnsi" w:cs="Tahoma"/>
          <w:kern w:val="2"/>
          <w:sz w:val="22"/>
          <w:szCs w:val="22"/>
          <w:lang w:eastAsia="zh-CN" w:bidi="th-TH"/>
        </w:rPr>
        <w:t>considering</w:t>
      </w:r>
      <w:r w:rsidR="00C3275F" w:rsidRPr="00BA4A53">
        <w:rPr>
          <w:rFonts w:asciiTheme="majorHAnsi" w:eastAsia="SimSun" w:hAnsiTheme="majorHAnsi" w:cs="Tahoma"/>
          <w:kern w:val="2"/>
          <w:sz w:val="22"/>
          <w:szCs w:val="22"/>
          <w:lang w:eastAsia="zh-CN" w:bidi="th-TH"/>
        </w:rPr>
        <w:t>that his</w:t>
      </w:r>
      <w:r w:rsidR="005B5206" w:rsidRPr="00BA4A53">
        <w:rPr>
          <w:rFonts w:asciiTheme="majorHAnsi" w:eastAsia="SimSun" w:hAnsiTheme="majorHAnsi" w:cs="Tahoma"/>
          <w:kern w:val="2"/>
          <w:sz w:val="22"/>
          <w:szCs w:val="22"/>
          <w:lang w:eastAsia="zh-CN" w:bidi="th-TH"/>
        </w:rPr>
        <w:t xml:space="preserve"> period of secondment will be expired on </w:t>
      </w:r>
      <w:r w:rsidR="00B41923" w:rsidRPr="00BA4A53">
        <w:rPr>
          <w:rFonts w:asciiTheme="majorHAnsi" w:eastAsia="SimSun" w:hAnsiTheme="majorHAnsi" w:cs="Tahoma"/>
          <w:kern w:val="2"/>
          <w:sz w:val="22"/>
          <w:szCs w:val="22"/>
          <w:lang w:eastAsia="zh-CN" w:bidi="th-TH"/>
        </w:rPr>
        <w:t>July 17</w:t>
      </w:r>
      <w:r w:rsidR="00C3275F" w:rsidRPr="00BA4A53">
        <w:rPr>
          <w:rFonts w:asciiTheme="majorHAnsi" w:eastAsia="SimSun" w:hAnsiTheme="majorHAnsi" w:cs="Tahoma"/>
          <w:kern w:val="2"/>
          <w:sz w:val="22"/>
          <w:szCs w:val="22"/>
          <w:lang w:eastAsia="zh-CN" w:bidi="th-TH"/>
        </w:rPr>
        <w:t xml:space="preserve"> 2015, </w:t>
      </w:r>
      <w:r w:rsidRPr="00BA4A53">
        <w:rPr>
          <w:rFonts w:asciiTheme="majorHAnsi" w:eastAsia="SimSun" w:hAnsiTheme="majorHAnsi" w:cs="Tahoma"/>
          <w:kern w:val="2"/>
          <w:sz w:val="22"/>
          <w:szCs w:val="22"/>
          <w:lang w:eastAsia="zh-CN" w:bidi="th-TH"/>
        </w:rPr>
        <w:t xml:space="preserve">request </w:t>
      </w:r>
      <w:r w:rsidR="00A877F2" w:rsidRPr="00BA4A53">
        <w:rPr>
          <w:rFonts w:asciiTheme="majorHAnsi" w:eastAsia="SimSun" w:hAnsiTheme="majorHAnsi" w:cs="Tahoma"/>
          <w:kern w:val="2"/>
          <w:sz w:val="22"/>
          <w:szCs w:val="22"/>
          <w:lang w:eastAsia="zh-CN" w:bidi="th-TH"/>
        </w:rPr>
        <w:t xml:space="preserve">the Committee to </w:t>
      </w:r>
      <w:r w:rsidR="00184DC0" w:rsidRPr="00BA4A53">
        <w:rPr>
          <w:rFonts w:asciiTheme="majorHAnsi" w:eastAsia="SimSun" w:hAnsiTheme="majorHAnsi" w:cs="Tahoma"/>
          <w:kern w:val="2"/>
          <w:sz w:val="22"/>
          <w:szCs w:val="22"/>
          <w:lang w:eastAsia="zh-CN" w:bidi="th-TH"/>
        </w:rPr>
        <w:t xml:space="preserve">consider </w:t>
      </w:r>
      <w:r w:rsidR="006D7FBE" w:rsidRPr="00BA4A53">
        <w:rPr>
          <w:rFonts w:asciiTheme="majorHAnsi" w:eastAsia="SimSun" w:hAnsiTheme="majorHAnsi" w:cs="Tahoma"/>
          <w:kern w:val="2"/>
          <w:sz w:val="22"/>
          <w:szCs w:val="22"/>
          <w:lang w:eastAsia="zh-CN" w:bidi="th-TH"/>
        </w:rPr>
        <w:t xml:space="preserve">the renewal of </w:t>
      </w:r>
      <w:r w:rsidR="00A877F2" w:rsidRPr="00BA4A53">
        <w:rPr>
          <w:rFonts w:asciiTheme="majorHAnsi" w:eastAsia="SimSun" w:hAnsiTheme="majorHAnsi" w:cs="Tahoma"/>
          <w:kern w:val="2"/>
          <w:sz w:val="22"/>
          <w:szCs w:val="22"/>
          <w:lang w:eastAsia="zh-CN" w:bidi="th-TH"/>
        </w:rPr>
        <w:t xml:space="preserve"> TCS DRR expert</w:t>
      </w:r>
      <w:r w:rsidR="006D7FBE" w:rsidRPr="00BA4A53">
        <w:rPr>
          <w:rFonts w:asciiTheme="majorHAnsi" w:eastAsia="SimSun" w:hAnsiTheme="majorHAnsi" w:cs="Tahoma"/>
          <w:kern w:val="2"/>
          <w:sz w:val="22"/>
          <w:szCs w:val="22"/>
          <w:lang w:eastAsia="zh-CN" w:bidi="th-TH"/>
        </w:rPr>
        <w:t>before</w:t>
      </w:r>
      <w:r w:rsidR="00C64581" w:rsidRPr="00BA4A53">
        <w:rPr>
          <w:rFonts w:asciiTheme="majorHAnsi" w:eastAsia="SimSun" w:hAnsiTheme="majorHAnsi" w:cs="Tahoma"/>
          <w:kern w:val="2"/>
          <w:sz w:val="22"/>
          <w:szCs w:val="22"/>
          <w:lang w:eastAsia="zh-CN" w:bidi="th-TH"/>
        </w:rPr>
        <w:t xml:space="preserve"> the deadline</w:t>
      </w:r>
      <w:r w:rsidR="00082690" w:rsidRPr="00BA4A53">
        <w:rPr>
          <w:rFonts w:asciiTheme="majorHAnsi" w:eastAsia="SimSun" w:hAnsiTheme="majorHAnsi" w:cs="Tahoma"/>
          <w:kern w:val="2"/>
          <w:sz w:val="22"/>
          <w:szCs w:val="22"/>
          <w:lang w:eastAsia="zh-CN" w:bidi="th-TH"/>
        </w:rPr>
        <w:t>.</w:t>
      </w:r>
    </w:p>
    <w:p w14:paraId="5FC5C0E3" w14:textId="77777777" w:rsidR="0086197A" w:rsidRPr="00BA4A53" w:rsidRDefault="0086197A"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ESCAP and WMO for their strong support to and close cooperation with TCS </w:t>
      </w:r>
      <w:r w:rsidR="00C64581" w:rsidRPr="00BA4A53">
        <w:rPr>
          <w:rFonts w:asciiTheme="majorHAnsi" w:eastAsia="SimSun" w:hAnsiTheme="majorHAnsi" w:cs="Tahoma"/>
          <w:kern w:val="2"/>
          <w:sz w:val="22"/>
          <w:szCs w:val="22"/>
          <w:lang w:eastAsia="zh-CN" w:bidi="th-TH"/>
        </w:rPr>
        <w:t>in past years, and to request ESCAP and WMO continue their support to TCS.</w:t>
      </w:r>
    </w:p>
    <w:p w14:paraId="4085A69F"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86197A" w:rsidRPr="00BA4A53">
        <w:rPr>
          <w:rFonts w:asciiTheme="majorHAnsi" w:eastAsia="SimSun" w:hAnsiTheme="majorHAnsi" w:cs="Tahoma"/>
          <w:kern w:val="2"/>
          <w:sz w:val="22"/>
          <w:szCs w:val="22"/>
          <w:lang w:eastAsia="zh-CN" w:bidi="th-TH"/>
        </w:rPr>
        <w:t xml:space="preserve">thank Members for their cooperation with TCS in 2014 and </w:t>
      </w:r>
      <w:r w:rsidRPr="00BA4A53">
        <w:rPr>
          <w:rFonts w:asciiTheme="majorHAnsi" w:eastAsia="SimSun" w:hAnsiTheme="majorHAnsi" w:cs="Tahoma"/>
          <w:kern w:val="2"/>
          <w:sz w:val="22"/>
          <w:szCs w:val="22"/>
          <w:lang w:eastAsia="zh-CN" w:bidi="th-TH"/>
        </w:rPr>
        <w:t xml:space="preserve">encourage Members to continue their support </w:t>
      </w:r>
      <w:r w:rsidR="00181D7E" w:rsidRPr="00BA4A53">
        <w:rPr>
          <w:rFonts w:asciiTheme="majorHAnsi" w:eastAsia="SimSun" w:hAnsiTheme="majorHAnsi" w:cs="Tahoma"/>
          <w:kern w:val="2"/>
          <w:sz w:val="22"/>
          <w:szCs w:val="22"/>
          <w:lang w:eastAsia="zh-CN" w:bidi="th-TH"/>
        </w:rPr>
        <w:t>to and cooperation with</w:t>
      </w:r>
      <w:r w:rsidRPr="00BA4A53">
        <w:rPr>
          <w:rFonts w:asciiTheme="majorHAnsi" w:eastAsia="SimSun" w:hAnsiTheme="majorHAnsi" w:cs="Tahoma"/>
          <w:kern w:val="2"/>
          <w:sz w:val="22"/>
          <w:szCs w:val="22"/>
          <w:lang w:eastAsia="zh-CN" w:bidi="th-TH"/>
        </w:rPr>
        <w:t xml:space="preserve"> TCS.</w:t>
      </w:r>
    </w:p>
    <w:p w14:paraId="6255F9A7"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CD3F0F" w:rsidRPr="00BA4A53">
        <w:rPr>
          <w:rFonts w:asciiTheme="majorHAnsi" w:eastAsia="SimSun" w:hAnsiTheme="majorHAnsi" w:cs="Tahoma"/>
          <w:kern w:val="2"/>
          <w:sz w:val="22"/>
          <w:szCs w:val="22"/>
          <w:lang w:eastAsia="zh-CN" w:bidi="th-TH"/>
        </w:rPr>
        <w:t>thank Malaysia and USA for their kind offer of hosting TC 10</w:t>
      </w:r>
      <w:r w:rsidR="00CD3F0F" w:rsidRPr="00BA4A53">
        <w:rPr>
          <w:rFonts w:asciiTheme="majorHAnsi" w:eastAsia="SimSun" w:hAnsiTheme="majorHAnsi" w:cs="Tahoma"/>
          <w:kern w:val="2"/>
          <w:sz w:val="22"/>
          <w:szCs w:val="22"/>
          <w:vertAlign w:val="superscript"/>
          <w:lang w:eastAsia="zh-CN" w:bidi="th-TH"/>
        </w:rPr>
        <w:t>th</w:t>
      </w:r>
      <w:r w:rsidR="00CD3F0F" w:rsidRPr="00BA4A53">
        <w:rPr>
          <w:rFonts w:asciiTheme="majorHAnsi" w:eastAsia="SimSun" w:hAnsiTheme="majorHAnsi" w:cs="Tahoma"/>
          <w:kern w:val="2"/>
          <w:sz w:val="22"/>
          <w:szCs w:val="22"/>
          <w:lang w:eastAsia="zh-CN" w:bidi="th-TH"/>
        </w:rPr>
        <w:t xml:space="preserve"> IWS </w:t>
      </w:r>
      <w:r w:rsidR="00546165" w:rsidRPr="00BA4A53">
        <w:rPr>
          <w:rFonts w:asciiTheme="majorHAnsi" w:eastAsia="SimSun" w:hAnsiTheme="majorHAnsi" w:cs="Tahoma"/>
          <w:kern w:val="2"/>
          <w:sz w:val="22"/>
          <w:szCs w:val="22"/>
          <w:lang w:eastAsia="zh-CN" w:bidi="th-TH"/>
        </w:rPr>
        <w:t xml:space="preserve">in 2015 </w:t>
      </w:r>
      <w:r w:rsidR="00CD3F0F" w:rsidRPr="00BA4A53">
        <w:rPr>
          <w:rFonts w:asciiTheme="majorHAnsi" w:eastAsia="SimSun" w:hAnsiTheme="majorHAnsi" w:cs="Tahoma"/>
          <w:kern w:val="2"/>
          <w:sz w:val="22"/>
          <w:szCs w:val="22"/>
          <w:lang w:eastAsia="zh-CN" w:bidi="th-TH"/>
        </w:rPr>
        <w:t>and 48</w:t>
      </w:r>
      <w:r w:rsidR="00CD3F0F" w:rsidRPr="00BA4A53">
        <w:rPr>
          <w:rFonts w:asciiTheme="majorHAnsi" w:eastAsia="SimSun" w:hAnsiTheme="majorHAnsi" w:cs="Tahoma"/>
          <w:kern w:val="2"/>
          <w:sz w:val="22"/>
          <w:szCs w:val="22"/>
          <w:vertAlign w:val="superscript"/>
          <w:lang w:eastAsia="zh-CN" w:bidi="th-TH"/>
        </w:rPr>
        <w:t>th</w:t>
      </w:r>
      <w:r w:rsidR="00CD3F0F" w:rsidRPr="00BA4A53">
        <w:rPr>
          <w:rFonts w:asciiTheme="majorHAnsi" w:eastAsia="SimSun" w:hAnsiTheme="majorHAnsi" w:cs="Tahoma"/>
          <w:kern w:val="2"/>
          <w:sz w:val="22"/>
          <w:szCs w:val="22"/>
          <w:lang w:eastAsia="zh-CN" w:bidi="th-TH"/>
        </w:rPr>
        <w:t xml:space="preserve"> Session</w:t>
      </w:r>
      <w:r w:rsidR="00546165" w:rsidRPr="00BA4A53">
        <w:rPr>
          <w:rFonts w:asciiTheme="majorHAnsi" w:eastAsia="SimSun" w:hAnsiTheme="majorHAnsi" w:cs="Tahoma"/>
          <w:kern w:val="2"/>
          <w:sz w:val="22"/>
          <w:szCs w:val="22"/>
          <w:lang w:eastAsia="zh-CN" w:bidi="th-TH"/>
        </w:rPr>
        <w:t xml:space="preserve"> in 2016</w:t>
      </w:r>
      <w:r w:rsidR="00CD3F0F" w:rsidRPr="00BA4A53">
        <w:rPr>
          <w:rFonts w:asciiTheme="majorHAnsi" w:eastAsia="SimSun" w:hAnsiTheme="majorHAnsi" w:cs="Tahoma"/>
          <w:kern w:val="2"/>
          <w:sz w:val="22"/>
          <w:szCs w:val="22"/>
          <w:lang w:eastAsia="zh-CN" w:bidi="th-TH"/>
        </w:rPr>
        <w:t xml:space="preserve">, respectively,  and </w:t>
      </w:r>
      <w:r w:rsidRPr="00BA4A53">
        <w:rPr>
          <w:rFonts w:asciiTheme="majorHAnsi" w:eastAsia="SimSun" w:hAnsiTheme="majorHAnsi" w:cs="Tahoma"/>
          <w:kern w:val="2"/>
          <w:sz w:val="22"/>
          <w:szCs w:val="22"/>
          <w:lang w:eastAsia="zh-CN" w:bidi="th-TH"/>
        </w:rPr>
        <w:t xml:space="preserve">encourage Members to </w:t>
      </w:r>
      <w:r w:rsidR="00546165" w:rsidRPr="00BA4A53">
        <w:rPr>
          <w:rFonts w:asciiTheme="majorHAnsi" w:eastAsia="SimSun" w:hAnsiTheme="majorHAnsi" w:cs="Tahoma"/>
          <w:kern w:val="2"/>
          <w:sz w:val="22"/>
          <w:szCs w:val="22"/>
          <w:lang w:eastAsia="zh-CN" w:bidi="th-TH"/>
        </w:rPr>
        <w:t xml:space="preserve">offer </w:t>
      </w:r>
      <w:r w:rsidRPr="00BA4A53">
        <w:rPr>
          <w:rFonts w:asciiTheme="majorHAnsi" w:eastAsia="SimSun" w:hAnsiTheme="majorHAnsi" w:cs="Tahoma"/>
          <w:kern w:val="2"/>
          <w:sz w:val="22"/>
          <w:szCs w:val="22"/>
          <w:lang w:eastAsia="zh-CN" w:bidi="th-TH"/>
        </w:rPr>
        <w:t>host</w:t>
      </w:r>
      <w:r w:rsidR="00C3275F" w:rsidRPr="00BA4A53">
        <w:rPr>
          <w:rFonts w:asciiTheme="majorHAnsi" w:eastAsia="SimSun" w:hAnsiTheme="majorHAnsi" w:cs="Tahoma"/>
          <w:kern w:val="2"/>
          <w:sz w:val="22"/>
          <w:szCs w:val="22"/>
          <w:lang w:eastAsia="zh-CN" w:bidi="th-TH"/>
        </w:rPr>
        <w:t xml:space="preserve">ing </w:t>
      </w:r>
      <w:r w:rsidRPr="00BA4A53">
        <w:rPr>
          <w:rFonts w:asciiTheme="majorHAnsi" w:eastAsia="SimSun" w:hAnsiTheme="majorHAnsi" w:cs="Tahoma"/>
          <w:kern w:val="2"/>
          <w:sz w:val="22"/>
          <w:szCs w:val="22"/>
          <w:lang w:eastAsia="zh-CN" w:bidi="th-TH"/>
        </w:rPr>
        <w:t>TC IWS</w:t>
      </w:r>
      <w:r w:rsidR="00AD1E3D"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and annual session</w:t>
      </w:r>
      <w:r w:rsidR="00AD1E3D"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w:t>
      </w:r>
    </w:p>
    <w:p w14:paraId="175757FC" w14:textId="77777777" w:rsidR="008A4A29" w:rsidRPr="00BA4A53" w:rsidRDefault="008A4A29"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thank AWG members for their constructive advice and great contribution to the important affairs of the Committee and encourage AWG members to cont</w:t>
      </w:r>
      <w:r w:rsidR="00C3275F" w:rsidRPr="00BA4A53">
        <w:rPr>
          <w:rFonts w:asciiTheme="majorHAnsi" w:eastAsia="SimSun" w:hAnsiTheme="majorHAnsi" w:cs="Tahoma"/>
          <w:kern w:val="2"/>
          <w:sz w:val="22"/>
          <w:szCs w:val="22"/>
          <w:lang w:eastAsia="zh-CN" w:bidi="th-TH"/>
        </w:rPr>
        <w:t xml:space="preserve">inue playing their active role </w:t>
      </w:r>
      <w:r w:rsidRPr="00BA4A53">
        <w:rPr>
          <w:rFonts w:asciiTheme="majorHAnsi" w:eastAsia="SimSun" w:hAnsiTheme="majorHAnsi" w:cs="Tahoma"/>
          <w:kern w:val="2"/>
          <w:sz w:val="22"/>
          <w:szCs w:val="22"/>
          <w:lang w:eastAsia="zh-CN" w:bidi="th-TH"/>
        </w:rPr>
        <w:t>on the issues of the Committee.</w:t>
      </w:r>
    </w:p>
    <w:p w14:paraId="0CD709A2" w14:textId="77777777" w:rsidR="00181D7E" w:rsidRPr="00BA4A53" w:rsidRDefault="00181D7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bookmarkStart w:id="33" w:name="OLE_LINK77"/>
      <w:bookmarkStart w:id="34" w:name="OLE_LINK78"/>
      <w:r w:rsidRPr="00BA4A53">
        <w:rPr>
          <w:rFonts w:asciiTheme="majorHAnsi" w:eastAsia="SimSun" w:hAnsiTheme="majorHAnsi" w:cs="Tahoma"/>
          <w:kern w:val="2"/>
          <w:sz w:val="22"/>
          <w:szCs w:val="22"/>
          <w:lang w:eastAsia="zh-CN" w:bidi="th-TH"/>
        </w:rPr>
        <w:t xml:space="preserve">thank Members for their donation </w:t>
      </w:r>
      <w:r w:rsidR="00AD1E3D" w:rsidRPr="00BA4A53">
        <w:rPr>
          <w:rFonts w:asciiTheme="majorHAnsi" w:eastAsia="SimSun" w:hAnsiTheme="majorHAnsi" w:cs="Tahoma"/>
          <w:kern w:val="2"/>
          <w:sz w:val="22"/>
          <w:szCs w:val="22"/>
          <w:lang w:eastAsia="zh-CN" w:bidi="th-TH"/>
        </w:rPr>
        <w:t>for the Typhoon Committee Trust Fund</w:t>
      </w:r>
      <w:bookmarkEnd w:id="33"/>
      <w:bookmarkEnd w:id="34"/>
      <w:r w:rsidRPr="00BA4A53">
        <w:rPr>
          <w:rFonts w:asciiTheme="majorHAnsi" w:eastAsia="SimSun" w:hAnsiTheme="majorHAnsi" w:cs="Tahoma"/>
          <w:kern w:val="2"/>
          <w:sz w:val="22"/>
          <w:szCs w:val="22"/>
          <w:lang w:eastAsia="zh-CN" w:bidi="th-TH"/>
        </w:rPr>
        <w:t xml:space="preserve">and encourage Members to continue their </w:t>
      </w:r>
      <w:r w:rsidR="00C3275F" w:rsidRPr="00BA4A53">
        <w:rPr>
          <w:rFonts w:asciiTheme="majorHAnsi" w:eastAsia="SimSun" w:hAnsiTheme="majorHAnsi" w:cs="Tahoma"/>
          <w:kern w:val="2"/>
          <w:sz w:val="22"/>
          <w:szCs w:val="22"/>
          <w:lang w:eastAsia="zh-CN" w:bidi="th-TH"/>
        </w:rPr>
        <w:t>support to</w:t>
      </w:r>
      <w:r w:rsidRPr="00BA4A53">
        <w:rPr>
          <w:rFonts w:asciiTheme="majorHAnsi" w:eastAsia="SimSun" w:hAnsiTheme="majorHAnsi" w:cs="Tahoma"/>
          <w:kern w:val="2"/>
          <w:sz w:val="22"/>
          <w:szCs w:val="22"/>
          <w:lang w:eastAsia="zh-CN" w:bidi="th-TH"/>
        </w:rPr>
        <w:t xml:space="preserve"> TCTF.</w:t>
      </w:r>
    </w:p>
    <w:p w14:paraId="30995056"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thank Members for their in-kind contribution and encourage Members to continue support WG’</w:t>
      </w:r>
      <w:r w:rsidR="00181D7E" w:rsidRPr="00BA4A53">
        <w:rPr>
          <w:rFonts w:asciiTheme="majorHAnsi" w:eastAsia="SimSun" w:hAnsiTheme="majorHAnsi" w:cs="Tahoma"/>
          <w:kern w:val="2"/>
          <w:sz w:val="22"/>
          <w:szCs w:val="22"/>
          <w:lang w:eastAsia="zh-CN" w:bidi="th-TH"/>
        </w:rPr>
        <w:t>s activities.</w:t>
      </w:r>
    </w:p>
    <w:p w14:paraId="04ABCDD6" w14:textId="77777777" w:rsidR="007902CD" w:rsidRPr="00BA4A53" w:rsidRDefault="007902C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116FAF" w:rsidRPr="00BA4A53">
        <w:rPr>
          <w:rFonts w:asciiTheme="majorHAnsi" w:eastAsia="SimSun" w:hAnsiTheme="majorHAnsi" w:cs="Tahoma"/>
          <w:kern w:val="2"/>
          <w:sz w:val="22"/>
          <w:szCs w:val="22"/>
          <w:lang w:eastAsia="zh-CN" w:bidi="th-TH"/>
        </w:rPr>
        <w:t xml:space="preserve">thank Members for their cooperation on SSOP </w:t>
      </w:r>
      <w:r w:rsidR="00C3275F" w:rsidRPr="00BA4A53">
        <w:rPr>
          <w:rFonts w:asciiTheme="majorHAnsi" w:eastAsia="SimSun" w:hAnsiTheme="majorHAnsi" w:cs="Tahoma"/>
          <w:kern w:val="2"/>
          <w:sz w:val="22"/>
          <w:szCs w:val="22"/>
          <w:lang w:eastAsia="zh-CN" w:bidi="th-TH"/>
        </w:rPr>
        <w:t xml:space="preserve">project </w:t>
      </w:r>
      <w:r w:rsidR="00116FAF" w:rsidRPr="00BA4A53">
        <w:rPr>
          <w:rFonts w:asciiTheme="majorHAnsi" w:eastAsia="SimSun" w:hAnsiTheme="majorHAnsi" w:cs="Tahoma"/>
          <w:kern w:val="2"/>
          <w:sz w:val="22"/>
          <w:szCs w:val="22"/>
          <w:lang w:eastAsia="zh-CN" w:bidi="th-TH"/>
        </w:rPr>
        <w:t xml:space="preserve">and </w:t>
      </w:r>
      <w:r w:rsidRPr="00BA4A53">
        <w:rPr>
          <w:rFonts w:asciiTheme="majorHAnsi" w:eastAsia="SimSun" w:hAnsiTheme="majorHAnsi" w:cs="Tahoma"/>
          <w:kern w:val="2"/>
          <w:sz w:val="22"/>
          <w:szCs w:val="22"/>
          <w:lang w:eastAsia="zh-CN" w:bidi="th-TH"/>
        </w:rPr>
        <w:t>encourage continuing</w:t>
      </w:r>
      <w:r w:rsidR="00C3275F" w:rsidRPr="00BA4A53">
        <w:rPr>
          <w:rFonts w:asciiTheme="majorHAnsi" w:eastAsia="SimSun" w:hAnsiTheme="majorHAnsi" w:cs="Tahoma"/>
          <w:kern w:val="2"/>
          <w:sz w:val="22"/>
          <w:szCs w:val="22"/>
          <w:lang w:eastAsia="zh-CN" w:bidi="th-TH"/>
        </w:rPr>
        <w:t xml:space="preserve">the </w:t>
      </w:r>
      <w:r w:rsidR="00116FAF" w:rsidRPr="00BA4A53">
        <w:rPr>
          <w:rFonts w:asciiTheme="majorHAnsi" w:eastAsia="SimSun" w:hAnsiTheme="majorHAnsi" w:cs="Tahoma"/>
          <w:kern w:val="2"/>
          <w:sz w:val="22"/>
          <w:szCs w:val="22"/>
          <w:lang w:eastAsia="zh-CN" w:bidi="th-TH"/>
        </w:rPr>
        <w:t xml:space="preserve">support </w:t>
      </w:r>
      <w:r w:rsidRPr="00BA4A53">
        <w:rPr>
          <w:rFonts w:asciiTheme="majorHAnsi" w:eastAsia="SimSun" w:hAnsiTheme="majorHAnsi" w:cs="Tahoma"/>
          <w:kern w:val="2"/>
          <w:sz w:val="22"/>
          <w:szCs w:val="22"/>
          <w:lang w:eastAsia="zh-CN" w:bidi="th-TH"/>
        </w:rPr>
        <w:t>in 201</w:t>
      </w:r>
      <w:r w:rsidR="00116FAF" w:rsidRPr="00BA4A53">
        <w:rPr>
          <w:rFonts w:asciiTheme="majorHAnsi" w:eastAsia="SimSun" w:hAnsiTheme="majorHAnsi" w:cs="Tahoma"/>
          <w:kern w:val="2"/>
          <w:sz w:val="22"/>
          <w:szCs w:val="22"/>
          <w:lang w:eastAsia="zh-CN" w:bidi="th-TH"/>
        </w:rPr>
        <w:t xml:space="preserve">5 and further SSOP phase II if the Committee plans to conduct it under </w:t>
      </w:r>
      <w:r w:rsidR="009A2814" w:rsidRPr="00BA4A53">
        <w:rPr>
          <w:rFonts w:asciiTheme="majorHAnsi" w:eastAsia="SimSun" w:hAnsiTheme="majorHAnsi" w:cs="Tahoma"/>
          <w:kern w:val="2"/>
          <w:sz w:val="22"/>
          <w:szCs w:val="22"/>
          <w:lang w:eastAsia="zh-CN" w:bidi="th-TH"/>
        </w:rPr>
        <w:t>assistance</w:t>
      </w:r>
      <w:r w:rsidR="00116FAF" w:rsidRPr="00BA4A53">
        <w:rPr>
          <w:rFonts w:asciiTheme="majorHAnsi" w:eastAsia="SimSun" w:hAnsiTheme="majorHAnsi" w:cs="Tahoma"/>
          <w:kern w:val="2"/>
          <w:sz w:val="22"/>
          <w:szCs w:val="22"/>
          <w:lang w:eastAsia="zh-CN" w:bidi="th-TH"/>
        </w:rPr>
        <w:t xml:space="preserve"> of </w:t>
      </w:r>
      <w:r w:rsidR="00A46696" w:rsidRPr="00BA4A53">
        <w:rPr>
          <w:rFonts w:asciiTheme="majorHAnsi" w:eastAsia="SimSun" w:hAnsiTheme="majorHAnsi" w:cs="Tahoma"/>
          <w:kern w:val="2"/>
          <w:sz w:val="22"/>
          <w:szCs w:val="22"/>
          <w:lang w:eastAsia="zh-CN" w:bidi="th-TH"/>
        </w:rPr>
        <w:t>ESCAP</w:t>
      </w:r>
    </w:p>
    <w:p w14:paraId="4E042F02" w14:textId="77777777" w:rsidR="00D16FE6" w:rsidRPr="00BA4A53" w:rsidRDefault="00D16FE6" w:rsidP="006A496D">
      <w:pPr>
        <w:pStyle w:val="Heading2"/>
        <w:snapToGrid w:val="0"/>
        <w:spacing w:before="0" w:after="0"/>
        <w:ind w:left="86" w:right="590"/>
        <w:jc w:val="center"/>
        <w:rPr>
          <w:rFonts w:asciiTheme="majorHAnsi" w:eastAsia="SimSun" w:hAnsiTheme="majorHAnsi"/>
          <w:sz w:val="22"/>
          <w:szCs w:val="22"/>
          <w:lang w:eastAsia="zh-CN"/>
        </w:rPr>
      </w:pPr>
      <w:bookmarkStart w:id="35" w:name="OLE_LINK25"/>
      <w:bookmarkStart w:id="36" w:name="OLE_LINK26"/>
      <w:r w:rsidRPr="00BA4A53">
        <w:rPr>
          <w:rFonts w:asciiTheme="majorHAnsi" w:eastAsia="SimSun" w:hAnsiTheme="majorHAnsi"/>
          <w:i w:val="0"/>
          <w:sz w:val="22"/>
          <w:szCs w:val="22"/>
          <w:lang w:eastAsia="zh-CN"/>
        </w:rPr>
        <w:t>A</w:t>
      </w:r>
      <w:r w:rsidRPr="00BA4A53">
        <w:rPr>
          <w:rFonts w:asciiTheme="majorHAnsi" w:eastAsia="SimSun" w:hAnsiTheme="majorHAnsi"/>
          <w:i w:val="0"/>
          <w:sz w:val="22"/>
          <w:szCs w:val="22"/>
          <w:lang w:val="en-GB" w:eastAsia="zh-CN"/>
        </w:rPr>
        <w:t xml:space="preserve">NNEX I </w:t>
      </w:r>
    </w:p>
    <w:p w14:paraId="118C3646" w14:textId="77777777" w:rsidR="00C93B50" w:rsidRPr="00BA4A53" w:rsidRDefault="00C93B50" w:rsidP="00C93B50">
      <w:pPr>
        <w:rPr>
          <w:rFonts w:asciiTheme="majorHAnsi" w:hAnsiTheme="majorHAnsi"/>
          <w:sz w:val="22"/>
          <w:szCs w:val="22"/>
          <w:lang w:eastAsia="zh-CN"/>
        </w:rPr>
      </w:pPr>
    </w:p>
    <w:bookmarkEnd w:id="35"/>
    <w:bookmarkEnd w:id="36"/>
    <w:p w14:paraId="4B0AC70A" w14:textId="77777777" w:rsidR="00D16FE6" w:rsidRPr="00BA4A53" w:rsidRDefault="00D16FE6" w:rsidP="00D16FE6">
      <w:pPr>
        <w:jc w:val="center"/>
        <w:rPr>
          <w:rFonts w:asciiTheme="majorHAnsi" w:hAnsiTheme="majorHAnsi"/>
          <w:b/>
          <w:bCs/>
          <w:iCs/>
          <w:sz w:val="22"/>
          <w:szCs w:val="22"/>
          <w:lang w:val="en-GB"/>
        </w:rPr>
      </w:pPr>
      <w:r w:rsidRPr="00BA4A53">
        <w:rPr>
          <w:rFonts w:asciiTheme="majorHAnsi" w:hAnsiTheme="majorHAnsi"/>
          <w:b/>
          <w:bCs/>
          <w:iCs/>
          <w:sz w:val="22"/>
          <w:szCs w:val="22"/>
        </w:rPr>
        <w:t xml:space="preserve">FOLLOW-UP ACTIONS LIST OF THE RECOMMENDATIONS </w:t>
      </w:r>
      <w:r w:rsidRPr="00BA4A53">
        <w:rPr>
          <w:rFonts w:asciiTheme="majorHAnsi" w:hAnsiTheme="majorHAnsi"/>
          <w:b/>
          <w:bCs/>
          <w:iCs/>
          <w:sz w:val="22"/>
          <w:szCs w:val="22"/>
          <w:lang w:val="en-GB"/>
        </w:rPr>
        <w:t>BY TC4</w:t>
      </w:r>
      <w:r w:rsidR="00C93B50" w:rsidRPr="00BA4A53">
        <w:rPr>
          <w:rFonts w:asciiTheme="majorHAnsi" w:hAnsiTheme="majorHAnsi"/>
          <w:b/>
          <w:bCs/>
          <w:iCs/>
          <w:sz w:val="22"/>
          <w:szCs w:val="22"/>
          <w:lang w:val="en-GB"/>
        </w:rPr>
        <w:t>6</w:t>
      </w:r>
    </w:p>
    <w:p w14:paraId="77829987" w14:textId="77777777" w:rsidR="00D16FE6" w:rsidRPr="00BA4A53" w:rsidRDefault="00D16FE6" w:rsidP="00D16FE6">
      <w:pPr>
        <w:jc w:val="center"/>
        <w:rPr>
          <w:rFonts w:asciiTheme="majorHAnsi" w:hAnsiTheme="majorHAnsi"/>
          <w:bCs/>
          <w:iCs/>
          <w:sz w:val="22"/>
          <w:szCs w:val="22"/>
        </w:rPr>
      </w:pPr>
      <w:r w:rsidRPr="00BA4A53">
        <w:rPr>
          <w:rFonts w:asciiTheme="majorHAnsi" w:hAnsiTheme="majorHAnsi"/>
          <w:bCs/>
          <w:iCs/>
          <w:sz w:val="22"/>
          <w:szCs w:val="22"/>
        </w:rPr>
        <w:t>(</w:t>
      </w:r>
      <w:r w:rsidR="00C93B50" w:rsidRPr="00BA4A53">
        <w:rPr>
          <w:rFonts w:asciiTheme="majorHAnsi" w:hAnsiTheme="majorHAnsi"/>
          <w:sz w:val="22"/>
          <w:szCs w:val="22"/>
        </w:rPr>
        <w:t>Bangkok, Thailand, from 10 to 13 February 2014</w:t>
      </w:r>
      <w:r w:rsidRPr="00BA4A53">
        <w:rPr>
          <w:rFonts w:asciiTheme="majorHAnsi" w:hAnsiTheme="majorHAnsi"/>
          <w:bCs/>
          <w:iCs/>
          <w:sz w:val="22"/>
          <w:szCs w:val="22"/>
        </w:rPr>
        <w:t>)</w:t>
      </w:r>
    </w:p>
    <w:p w14:paraId="6848DA82" w14:textId="77777777" w:rsidR="00157593" w:rsidRPr="00BA4A53" w:rsidRDefault="00157593" w:rsidP="00D16FE6">
      <w:pPr>
        <w:jc w:val="center"/>
        <w:rPr>
          <w:rFonts w:asciiTheme="majorHAnsi" w:hAnsiTheme="majorHAnsi"/>
          <w:bCs/>
          <w:iCs/>
          <w:sz w:val="22"/>
          <w:szCs w:val="22"/>
        </w:rPr>
      </w:pPr>
    </w:p>
    <w:p w14:paraId="4DF3A0D7" w14:textId="77777777" w:rsidR="00157593" w:rsidRPr="00BA4A53" w:rsidRDefault="00157593" w:rsidP="00157593">
      <w:pPr>
        <w:jc w:val="center"/>
        <w:rPr>
          <w:rFonts w:asciiTheme="majorHAnsi" w:hAnsiTheme="majorHAnsi"/>
          <w:bCs/>
          <w:iCs/>
          <w:sz w:val="22"/>
          <w:szCs w:val="22"/>
        </w:rPr>
      </w:pPr>
    </w:p>
    <w:p w14:paraId="166E3C5D" w14:textId="77777777" w:rsidR="00157593" w:rsidRPr="00BA4A53" w:rsidRDefault="00157593" w:rsidP="00157593">
      <w:pPr>
        <w:rPr>
          <w:rFonts w:asciiTheme="majorHAnsi" w:hAnsiTheme="majorHAnsi"/>
          <w:bCs/>
          <w:iCs/>
          <w:sz w:val="22"/>
          <w:szCs w:val="22"/>
        </w:rPr>
      </w:pPr>
      <w:r w:rsidRPr="00BA4A53">
        <w:rPr>
          <w:rFonts w:asciiTheme="majorHAnsi" w:hAnsiTheme="majorHAnsi"/>
          <w:bCs/>
          <w:iCs/>
          <w:sz w:val="22"/>
          <w:szCs w:val="22"/>
        </w:rPr>
        <w:t>WGM</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557"/>
        <w:gridCol w:w="2353"/>
      </w:tblGrid>
      <w:tr w:rsidR="00157593" w:rsidRPr="00BA4A53" w14:paraId="0428DE5A" w14:textId="77777777" w:rsidTr="0085314D">
        <w:trPr>
          <w:trHeight w:val="350"/>
          <w:tblHeader/>
          <w:jc w:val="center"/>
        </w:trPr>
        <w:tc>
          <w:tcPr>
            <w:tcW w:w="446" w:type="pct"/>
            <w:vAlign w:val="center"/>
          </w:tcPr>
          <w:p w14:paraId="1E0E709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2B02ECA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2A3ED183"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731" w:type="pct"/>
            <w:vAlign w:val="center"/>
          </w:tcPr>
          <w:p w14:paraId="46F8638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05" w:type="pct"/>
            <w:vAlign w:val="center"/>
          </w:tcPr>
          <w:p w14:paraId="42103E0A"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05D5B77D" w14:textId="77777777" w:rsidTr="0085314D">
        <w:trPr>
          <w:trHeight w:val="449"/>
          <w:jc w:val="center"/>
        </w:trPr>
        <w:tc>
          <w:tcPr>
            <w:tcW w:w="446" w:type="pct"/>
            <w:vAlign w:val="center"/>
          </w:tcPr>
          <w:p w14:paraId="2EE6D89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90F238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a)</w:t>
            </w:r>
          </w:p>
        </w:tc>
        <w:tc>
          <w:tcPr>
            <w:tcW w:w="872" w:type="pct"/>
            <w:vAlign w:val="center"/>
          </w:tcPr>
          <w:p w14:paraId="04D26DED"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EXOTICA</w:t>
            </w:r>
          </w:p>
        </w:tc>
        <w:tc>
          <w:tcPr>
            <w:tcW w:w="1846" w:type="pct"/>
            <w:vAlign w:val="center"/>
          </w:tcPr>
          <w:p w14:paraId="17CFD0F3"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To endorse the WGM project proposal of EXOTICA as shown in Appendix X (Appendix II – EXOTICA), to encourage the active participation of the Members and WGs, and watch for opportunities to collaborate with other field experiments in the area.</w:t>
            </w:r>
          </w:p>
        </w:tc>
        <w:tc>
          <w:tcPr>
            <w:tcW w:w="731" w:type="pct"/>
            <w:vAlign w:val="center"/>
          </w:tcPr>
          <w:p w14:paraId="1A8FC86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908E8B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Endorsed at the 46 Session and experimental field campaign was conducted which includes mobile sounding, unmanned aircraft, rocket sounding as well as reconnaissance flight.</w:t>
            </w:r>
          </w:p>
        </w:tc>
      </w:tr>
      <w:tr w:rsidR="00157593" w:rsidRPr="00BA4A53" w14:paraId="1AC4F488" w14:textId="77777777" w:rsidTr="0085314D">
        <w:trPr>
          <w:trHeight w:val="449"/>
          <w:jc w:val="center"/>
        </w:trPr>
        <w:tc>
          <w:tcPr>
            <w:tcW w:w="446" w:type="pct"/>
            <w:vAlign w:val="center"/>
          </w:tcPr>
          <w:p w14:paraId="72ECF08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06D54FA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lastRenderedPageBreak/>
              <w:t>b)</w:t>
            </w:r>
          </w:p>
        </w:tc>
        <w:tc>
          <w:tcPr>
            <w:tcW w:w="872" w:type="pct"/>
            <w:vAlign w:val="center"/>
          </w:tcPr>
          <w:p w14:paraId="405C9773"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lastRenderedPageBreak/>
              <w:t>3</w:t>
            </w:r>
            <w:r w:rsidRPr="00BA4A53">
              <w:rPr>
                <w:rFonts w:asciiTheme="majorHAnsi" w:hAnsiTheme="majorHAnsi"/>
                <w:sz w:val="22"/>
                <w:szCs w:val="22"/>
                <w:vertAlign w:val="superscript"/>
              </w:rPr>
              <w:t>rd</w:t>
            </w:r>
            <w:r w:rsidRPr="00BA4A53">
              <w:rPr>
                <w:rFonts w:asciiTheme="majorHAnsi" w:hAnsiTheme="majorHAnsi"/>
                <w:sz w:val="22"/>
                <w:szCs w:val="22"/>
              </w:rPr>
              <w:t xml:space="preserve"> Assessment Report</w:t>
            </w:r>
          </w:p>
        </w:tc>
        <w:tc>
          <w:tcPr>
            <w:tcW w:w="1846" w:type="pct"/>
            <w:vAlign w:val="center"/>
          </w:tcPr>
          <w:p w14:paraId="3B2AE6F4"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 xml:space="preserve">To establish the expert team on the impact of climatic change on tropical </w:t>
            </w:r>
            <w:r w:rsidRPr="00BA4A53">
              <w:rPr>
                <w:rFonts w:asciiTheme="majorHAnsi" w:hAnsiTheme="majorHAnsi"/>
              </w:rPr>
              <w:lastRenderedPageBreak/>
              <w:t>cyclone in TC region; and to carry out a preliminary review on the latest research development on the impacts of climate change on tropical cyclones to identify key areas that needed to be addressed in the 3rd Assessment</w:t>
            </w:r>
          </w:p>
        </w:tc>
        <w:tc>
          <w:tcPr>
            <w:tcW w:w="731" w:type="pct"/>
            <w:vAlign w:val="center"/>
          </w:tcPr>
          <w:p w14:paraId="77EADFC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lastRenderedPageBreak/>
              <w:t>WGM</w:t>
            </w:r>
          </w:p>
        </w:tc>
        <w:tc>
          <w:tcPr>
            <w:tcW w:w="1105" w:type="pct"/>
          </w:tcPr>
          <w:p w14:paraId="0896C30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Expert team was established in 2014 </w:t>
            </w:r>
            <w:r w:rsidRPr="00BA4A53">
              <w:rPr>
                <w:rFonts w:asciiTheme="majorHAnsi" w:hAnsiTheme="majorHAnsi"/>
                <w:sz w:val="22"/>
                <w:szCs w:val="22"/>
              </w:rPr>
              <w:lastRenderedPageBreak/>
              <w:t>with 5 renowned experts as members of the team. Outline of the working plan for the assessment report has been developed.</w:t>
            </w:r>
          </w:p>
        </w:tc>
      </w:tr>
      <w:tr w:rsidR="00157593" w:rsidRPr="00BA4A53" w14:paraId="72961BD9" w14:textId="77777777" w:rsidTr="0085314D">
        <w:trPr>
          <w:trHeight w:val="449"/>
          <w:jc w:val="center"/>
        </w:trPr>
        <w:tc>
          <w:tcPr>
            <w:tcW w:w="446" w:type="pct"/>
            <w:vAlign w:val="center"/>
          </w:tcPr>
          <w:p w14:paraId="10E5CB1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48</w:t>
            </w:r>
          </w:p>
          <w:p w14:paraId="5AAD085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c)</w:t>
            </w:r>
          </w:p>
        </w:tc>
        <w:tc>
          <w:tcPr>
            <w:tcW w:w="872" w:type="pct"/>
            <w:vAlign w:val="center"/>
          </w:tcPr>
          <w:p w14:paraId="3B2613C0"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SSOP Project</w:t>
            </w:r>
          </w:p>
        </w:tc>
        <w:tc>
          <w:tcPr>
            <w:tcW w:w="1846" w:type="pct"/>
            <w:vAlign w:val="center"/>
          </w:tcPr>
          <w:p w14:paraId="3ED08949"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encourage Members, in particular the SSOP beneficiary Members to collaborate with the SSOP project.</w:t>
            </w:r>
          </w:p>
        </w:tc>
        <w:tc>
          <w:tcPr>
            <w:tcW w:w="731" w:type="pct"/>
            <w:vAlign w:val="center"/>
          </w:tcPr>
          <w:p w14:paraId="612F9BD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7A7B987E"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Reviewing of the SSOP Manual is now undertaken by Members.</w:t>
            </w:r>
          </w:p>
        </w:tc>
      </w:tr>
      <w:tr w:rsidR="00157593" w:rsidRPr="00BA4A53" w14:paraId="32CD7FE4" w14:textId="77777777" w:rsidTr="0085314D">
        <w:trPr>
          <w:trHeight w:val="1848"/>
          <w:jc w:val="center"/>
        </w:trPr>
        <w:tc>
          <w:tcPr>
            <w:tcW w:w="446" w:type="pct"/>
            <w:vAlign w:val="center"/>
          </w:tcPr>
          <w:p w14:paraId="03B73A4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2742DB8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 and e)</w:t>
            </w:r>
          </w:p>
        </w:tc>
        <w:tc>
          <w:tcPr>
            <w:tcW w:w="872" w:type="pct"/>
            <w:vAlign w:val="center"/>
          </w:tcPr>
          <w:p w14:paraId="4AEBC26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 xml:space="preserve">Storm Surge </w:t>
            </w:r>
          </w:p>
        </w:tc>
        <w:tc>
          <w:tcPr>
            <w:tcW w:w="1846" w:type="pct"/>
            <w:vAlign w:val="center"/>
          </w:tcPr>
          <w:p w14:paraId="518E8BEA"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To request RSMC Tokyo to provide storm surge time series forecasts if so requested by Members, and to enhance training contents on storm surge forecasts during the annual TC attachment training responding to requests from Members.</w:t>
            </w:r>
          </w:p>
          <w:p w14:paraId="649A7250"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 xml:space="preserve"> To request Members to provide tidal data archive to RSMC Tokyo for verification of the storm surge time series forecasts and further improvement of the storm surge model.</w:t>
            </w:r>
          </w:p>
        </w:tc>
        <w:tc>
          <w:tcPr>
            <w:tcW w:w="731" w:type="pct"/>
            <w:vAlign w:val="center"/>
          </w:tcPr>
          <w:p w14:paraId="14204CE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WGM/RSMC</w:t>
            </w:r>
          </w:p>
        </w:tc>
        <w:tc>
          <w:tcPr>
            <w:tcW w:w="1105" w:type="pct"/>
          </w:tcPr>
          <w:p w14:paraId="36329AE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3 trainees from Members participated at the RSMC Tokyo attachment training</w:t>
            </w:r>
          </w:p>
          <w:p w14:paraId="4E6D3BC0" w14:textId="77777777" w:rsidR="00157593" w:rsidRPr="00BA4A53" w:rsidRDefault="00157593" w:rsidP="007403E6">
            <w:pPr>
              <w:snapToGrid w:val="0"/>
              <w:rPr>
                <w:rFonts w:asciiTheme="majorHAnsi" w:hAnsiTheme="majorHAnsi"/>
                <w:sz w:val="22"/>
                <w:szCs w:val="22"/>
              </w:rPr>
            </w:pPr>
          </w:p>
          <w:p w14:paraId="4F9A188E" w14:textId="77777777" w:rsidR="00157593" w:rsidRPr="00BA4A53" w:rsidRDefault="00157593" w:rsidP="007403E6">
            <w:pPr>
              <w:snapToGrid w:val="0"/>
              <w:rPr>
                <w:rFonts w:asciiTheme="majorHAnsi" w:hAnsiTheme="majorHAnsi"/>
                <w:sz w:val="22"/>
                <w:szCs w:val="22"/>
              </w:rPr>
            </w:pPr>
          </w:p>
          <w:p w14:paraId="65ACD75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 which is upon the providence of data from Members</w:t>
            </w:r>
          </w:p>
        </w:tc>
      </w:tr>
      <w:tr w:rsidR="00157593" w:rsidRPr="00BA4A53" w14:paraId="2F1271DE" w14:textId="77777777" w:rsidTr="0085314D">
        <w:trPr>
          <w:trHeight w:val="449"/>
          <w:jc w:val="center"/>
        </w:trPr>
        <w:tc>
          <w:tcPr>
            <w:tcW w:w="446" w:type="pct"/>
            <w:vAlign w:val="center"/>
          </w:tcPr>
          <w:p w14:paraId="10B0278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0E8DD0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 and o)</w:t>
            </w:r>
          </w:p>
        </w:tc>
        <w:tc>
          <w:tcPr>
            <w:tcW w:w="872" w:type="pct"/>
            <w:vAlign w:val="center"/>
          </w:tcPr>
          <w:p w14:paraId="10751D5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QPE/QPF</w:t>
            </w:r>
          </w:p>
        </w:tc>
        <w:tc>
          <w:tcPr>
            <w:tcW w:w="1846" w:type="pct"/>
            <w:vAlign w:val="center"/>
          </w:tcPr>
          <w:p w14:paraId="77F3F98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further improve QPE/QPF techniques of Members and request RSMC Tokyo to conduct QPE/QPF training during annual TC attachment training.</w:t>
            </w:r>
          </w:p>
          <w:p w14:paraId="65B8CF9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collaborate with TC Research Fellowship Scheme to provide QPE/QPF training to Member.</w:t>
            </w:r>
          </w:p>
        </w:tc>
        <w:tc>
          <w:tcPr>
            <w:tcW w:w="731" w:type="pct"/>
            <w:vAlign w:val="center"/>
          </w:tcPr>
          <w:p w14:paraId="7DFFBC9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WGM/RSMC</w:t>
            </w:r>
          </w:p>
          <w:p w14:paraId="56F23781" w14:textId="77777777" w:rsidR="00157593" w:rsidRPr="00BA4A53" w:rsidRDefault="00157593" w:rsidP="007403E6">
            <w:pPr>
              <w:snapToGrid w:val="0"/>
              <w:jc w:val="center"/>
              <w:rPr>
                <w:rFonts w:asciiTheme="majorHAnsi" w:hAnsiTheme="majorHAnsi"/>
                <w:sz w:val="22"/>
                <w:szCs w:val="22"/>
              </w:rPr>
            </w:pPr>
          </w:p>
        </w:tc>
        <w:tc>
          <w:tcPr>
            <w:tcW w:w="1105" w:type="pct"/>
          </w:tcPr>
          <w:p w14:paraId="2548437B"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3 trainees from Members participated at the RSMC Tokyo attachment training</w:t>
            </w:r>
          </w:p>
          <w:p w14:paraId="60518393" w14:textId="77777777" w:rsidR="00157593" w:rsidRPr="00BA4A53" w:rsidRDefault="00157593" w:rsidP="007403E6">
            <w:pPr>
              <w:snapToGrid w:val="0"/>
              <w:rPr>
                <w:rFonts w:asciiTheme="majorHAnsi" w:hAnsiTheme="majorHAnsi"/>
                <w:sz w:val="22"/>
                <w:szCs w:val="22"/>
              </w:rPr>
            </w:pPr>
          </w:p>
          <w:p w14:paraId="32317997"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1 expert from the Philippines participated the Scheme hosted by HKO on QPE/QPF</w:t>
            </w:r>
          </w:p>
        </w:tc>
      </w:tr>
      <w:tr w:rsidR="00157593" w:rsidRPr="00BA4A53" w14:paraId="2C805E4C" w14:textId="77777777" w:rsidTr="0085314D">
        <w:trPr>
          <w:trHeight w:val="449"/>
          <w:jc w:val="center"/>
        </w:trPr>
        <w:tc>
          <w:tcPr>
            <w:tcW w:w="446" w:type="pct"/>
            <w:vAlign w:val="center"/>
          </w:tcPr>
          <w:p w14:paraId="71A72D9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358CA87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7027901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Guidance on tropical cyclone ensemble forecasts</w:t>
            </w:r>
          </w:p>
        </w:tc>
        <w:tc>
          <w:tcPr>
            <w:tcW w:w="1846" w:type="pct"/>
            <w:vAlign w:val="center"/>
          </w:tcPr>
          <w:p w14:paraId="38D04276"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RSMC Tokyo to explore possible ways to enhance guidance on tropical cyclone ensemble forecasts over the western North Pacific for Members including those of the SWFDP-SeA, based on the success of NWP-TCEFP in order to further promote the operational use of such ensemble guidance.</w:t>
            </w:r>
          </w:p>
        </w:tc>
        <w:tc>
          <w:tcPr>
            <w:tcW w:w="731" w:type="pct"/>
            <w:vAlign w:val="center"/>
          </w:tcPr>
          <w:p w14:paraId="28927D03"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RSMC</w:t>
            </w:r>
          </w:p>
        </w:tc>
        <w:tc>
          <w:tcPr>
            <w:tcW w:w="1105" w:type="pct"/>
          </w:tcPr>
          <w:p w14:paraId="16D2B54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RSMC Tokyo plans to examine a multi-center grand ensemble (MCGE) for TC genesis prediction in 2015.</w:t>
            </w:r>
          </w:p>
        </w:tc>
      </w:tr>
      <w:tr w:rsidR="00157593" w:rsidRPr="00BA4A53" w14:paraId="6E09297A" w14:textId="77777777" w:rsidTr="0085314D">
        <w:trPr>
          <w:trHeight w:val="449"/>
          <w:jc w:val="center"/>
        </w:trPr>
        <w:tc>
          <w:tcPr>
            <w:tcW w:w="446" w:type="pct"/>
            <w:vAlign w:val="center"/>
          </w:tcPr>
          <w:p w14:paraId="53AE61B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3E7E76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52A605AE"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TC genesis prediction skills</w:t>
            </w:r>
          </w:p>
        </w:tc>
        <w:tc>
          <w:tcPr>
            <w:tcW w:w="1846" w:type="pct"/>
            <w:vAlign w:val="center"/>
          </w:tcPr>
          <w:p w14:paraId="4634D02F"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RSMC Tokyo further examines TC genesis prediction skills to identify potential of its operational use in the future.</w:t>
            </w:r>
          </w:p>
        </w:tc>
        <w:tc>
          <w:tcPr>
            <w:tcW w:w="731" w:type="pct"/>
            <w:vAlign w:val="center"/>
          </w:tcPr>
          <w:p w14:paraId="73236B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RSMC</w:t>
            </w:r>
          </w:p>
        </w:tc>
        <w:tc>
          <w:tcPr>
            <w:tcW w:w="1105" w:type="pct"/>
          </w:tcPr>
          <w:p w14:paraId="30D0779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RSMC Tokyo plans to examine a multi-center grand ensemble (MCGE) for TC genesis prediction in 2015.</w:t>
            </w:r>
          </w:p>
          <w:p w14:paraId="4889EB00" w14:textId="77777777" w:rsidR="00157593" w:rsidRPr="00BA4A53" w:rsidRDefault="00157593" w:rsidP="007403E6">
            <w:pPr>
              <w:snapToGrid w:val="0"/>
              <w:rPr>
                <w:rFonts w:asciiTheme="majorHAnsi" w:hAnsiTheme="majorHAnsi"/>
                <w:sz w:val="22"/>
                <w:szCs w:val="22"/>
              </w:rPr>
            </w:pPr>
          </w:p>
        </w:tc>
      </w:tr>
      <w:tr w:rsidR="00157593" w:rsidRPr="00BA4A53" w14:paraId="4738B0F4" w14:textId="77777777" w:rsidTr="0085314D">
        <w:trPr>
          <w:trHeight w:val="296"/>
          <w:jc w:val="center"/>
        </w:trPr>
        <w:tc>
          <w:tcPr>
            <w:tcW w:w="446" w:type="pct"/>
            <w:vAlign w:val="center"/>
          </w:tcPr>
          <w:p w14:paraId="70891C4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70F1D2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lastRenderedPageBreak/>
              <w:t>i)</w:t>
            </w:r>
          </w:p>
        </w:tc>
        <w:tc>
          <w:tcPr>
            <w:tcW w:w="872" w:type="pct"/>
            <w:vAlign w:val="center"/>
          </w:tcPr>
          <w:p w14:paraId="79DEF62D"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lastRenderedPageBreak/>
              <w:t>TAPS of KMA</w:t>
            </w:r>
          </w:p>
        </w:tc>
        <w:tc>
          <w:tcPr>
            <w:tcW w:w="1846" w:type="pct"/>
            <w:vAlign w:val="center"/>
          </w:tcPr>
          <w:p w14:paraId="79970A57"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 xml:space="preserve">To request KMA to further improve the typhoon information processing </w:t>
            </w:r>
            <w:r w:rsidRPr="00BA4A53">
              <w:rPr>
                <w:rFonts w:asciiTheme="majorHAnsi" w:hAnsiTheme="majorHAnsi"/>
                <w:color w:val="auto"/>
                <w:sz w:val="22"/>
                <w:szCs w:val="22"/>
                <w:lang w:val="en-US"/>
              </w:rPr>
              <w:lastRenderedPageBreak/>
              <w:t>system (TAPS of KMA) project; and to collaborate with the Typhoon Committee Research Fellowship Scheme to provide training for the typhoon forecasters on the use of TAPS as well as to provide follow-on technical assistance on the implementation of TAPS as requested by Members.</w:t>
            </w:r>
          </w:p>
        </w:tc>
        <w:tc>
          <w:tcPr>
            <w:tcW w:w="731" w:type="pct"/>
            <w:vAlign w:val="center"/>
          </w:tcPr>
          <w:p w14:paraId="32749E5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lastRenderedPageBreak/>
              <w:t>KMA/WGM</w:t>
            </w:r>
          </w:p>
        </w:tc>
        <w:tc>
          <w:tcPr>
            <w:tcW w:w="1105" w:type="pct"/>
          </w:tcPr>
          <w:p w14:paraId="3EEA8D3A"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Completed. Three experts from </w:t>
            </w:r>
            <w:r w:rsidRPr="00BA4A53">
              <w:rPr>
                <w:rFonts w:asciiTheme="majorHAnsi" w:hAnsiTheme="majorHAnsi"/>
                <w:sz w:val="22"/>
                <w:szCs w:val="22"/>
              </w:rPr>
              <w:lastRenderedPageBreak/>
              <w:t>Members attended the training and research programme hosted by KMA incorporated with the Research Fellowship Scheme.</w:t>
            </w:r>
          </w:p>
        </w:tc>
      </w:tr>
      <w:tr w:rsidR="00157593" w:rsidRPr="00BA4A53" w14:paraId="4D0F40F9" w14:textId="77777777" w:rsidTr="0085314D">
        <w:trPr>
          <w:trHeight w:val="296"/>
          <w:jc w:val="center"/>
        </w:trPr>
        <w:tc>
          <w:tcPr>
            <w:tcW w:w="446" w:type="pct"/>
            <w:vAlign w:val="center"/>
          </w:tcPr>
          <w:p w14:paraId="64E9540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48</w:t>
            </w:r>
          </w:p>
          <w:p w14:paraId="6649BD7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j)</w:t>
            </w:r>
          </w:p>
        </w:tc>
        <w:tc>
          <w:tcPr>
            <w:tcW w:w="872" w:type="pct"/>
            <w:vAlign w:val="center"/>
          </w:tcPr>
          <w:p w14:paraId="35F6D3DA"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Web-based typhoon forum</w:t>
            </w:r>
          </w:p>
        </w:tc>
        <w:tc>
          <w:tcPr>
            <w:tcW w:w="1846" w:type="pct"/>
            <w:vAlign w:val="center"/>
          </w:tcPr>
          <w:p w14:paraId="592A269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promote the web-based typhoon forum among members and to encourage more forecasters and researchers from Members to register to the forum.</w:t>
            </w:r>
          </w:p>
        </w:tc>
        <w:tc>
          <w:tcPr>
            <w:tcW w:w="731" w:type="pct"/>
            <w:vAlign w:val="center"/>
          </w:tcPr>
          <w:p w14:paraId="4116506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01692E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w:t>
            </w:r>
          </w:p>
        </w:tc>
      </w:tr>
      <w:tr w:rsidR="00157593" w:rsidRPr="00BA4A53" w14:paraId="5D6F8414" w14:textId="77777777" w:rsidTr="0085314D">
        <w:trPr>
          <w:trHeight w:val="449"/>
          <w:jc w:val="center"/>
        </w:trPr>
        <w:tc>
          <w:tcPr>
            <w:tcW w:w="446" w:type="pct"/>
            <w:vAlign w:val="center"/>
          </w:tcPr>
          <w:p w14:paraId="5D3C771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73B2412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187AD9DA"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Radar composite technique</w:t>
            </w:r>
          </w:p>
        </w:tc>
        <w:tc>
          <w:tcPr>
            <w:tcW w:w="1846" w:type="pct"/>
            <w:vAlign w:val="center"/>
          </w:tcPr>
          <w:p w14:paraId="3C0441C2"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TMD to apply radar composite technique provided by JMA to the nationwide radar network in Thailand and to conduct preliminary works on the application of QPE techniques with technical assistance of JMA. To request TMD and JMA to hold a technical meeting to identify a way forward on the submission of a progress report by TMD.</w:t>
            </w:r>
          </w:p>
        </w:tc>
        <w:tc>
          <w:tcPr>
            <w:tcW w:w="731" w:type="pct"/>
            <w:vAlign w:val="center"/>
          </w:tcPr>
          <w:p w14:paraId="0A5B86D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TMD/JMA</w:t>
            </w:r>
          </w:p>
        </w:tc>
        <w:tc>
          <w:tcPr>
            <w:tcW w:w="1105" w:type="pct"/>
          </w:tcPr>
          <w:p w14:paraId="7450DE5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A technical meeting hosted by JMA among the experts from JMA and TMD was held in late November 2014 at JMA Headquarters.</w:t>
            </w:r>
          </w:p>
        </w:tc>
      </w:tr>
      <w:tr w:rsidR="00157593" w:rsidRPr="00BA4A53" w14:paraId="67A0DE39" w14:textId="77777777" w:rsidTr="0085314D">
        <w:trPr>
          <w:trHeight w:val="712"/>
          <w:jc w:val="center"/>
        </w:trPr>
        <w:tc>
          <w:tcPr>
            <w:tcW w:w="446" w:type="pct"/>
            <w:vAlign w:val="center"/>
          </w:tcPr>
          <w:p w14:paraId="1A2ADB7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79333D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3DD0F115"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Post-season verification and reliability analysis on the operational forecast of tropical cyclones</w:t>
            </w:r>
          </w:p>
        </w:tc>
        <w:tc>
          <w:tcPr>
            <w:tcW w:w="1846" w:type="pct"/>
            <w:vAlign w:val="center"/>
          </w:tcPr>
          <w:p w14:paraId="13BD7C23"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carry out post-season verification and reliability analysis on the operational forecast of tropical cyclones and to further improve the evaluation system for tropical cyclone forecast with special attention on genesis and ensemble forecast in conjunction with WMO-TLFDP.</w:t>
            </w:r>
          </w:p>
        </w:tc>
        <w:tc>
          <w:tcPr>
            <w:tcW w:w="731" w:type="pct"/>
            <w:vAlign w:val="center"/>
          </w:tcPr>
          <w:p w14:paraId="6750057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tc>
        <w:tc>
          <w:tcPr>
            <w:tcW w:w="1105" w:type="pct"/>
          </w:tcPr>
          <w:p w14:paraId="03EE42E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Forecasts of TC tracks from operational forecast agencies were evaluated. 1 month visit of 2 experts from DPRK for the implementation of TC genesis products in real time based on </w:t>
            </w:r>
          </w:p>
          <w:p w14:paraId="668A6DB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STI’s Typhoon Forecast Evaluation and Assessment System (TFEAS).</w:t>
            </w:r>
          </w:p>
        </w:tc>
      </w:tr>
      <w:tr w:rsidR="00157593" w:rsidRPr="00BA4A53" w14:paraId="1959306F" w14:textId="77777777" w:rsidTr="0085314D">
        <w:trPr>
          <w:trHeight w:val="449"/>
          <w:jc w:val="center"/>
        </w:trPr>
        <w:tc>
          <w:tcPr>
            <w:tcW w:w="446" w:type="pct"/>
            <w:vAlign w:val="center"/>
          </w:tcPr>
          <w:p w14:paraId="217A267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6239E4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m) and n)</w:t>
            </w:r>
          </w:p>
        </w:tc>
        <w:tc>
          <w:tcPr>
            <w:tcW w:w="872" w:type="pct"/>
            <w:vAlign w:val="center"/>
          </w:tcPr>
          <w:p w14:paraId="7F7C7A02"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TC Journal Tropical Cyclone Research and Review.</w:t>
            </w:r>
          </w:p>
        </w:tc>
        <w:tc>
          <w:tcPr>
            <w:tcW w:w="1846" w:type="pct"/>
            <w:vAlign w:val="center"/>
          </w:tcPr>
          <w:p w14:paraId="6561ABF7"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further improve the editorial procedures of the TC Journal Tropical Cyclone Research and Review.</w:t>
            </w:r>
          </w:p>
          <w:p w14:paraId="6F0F0BB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WMO and ESCAP to promote the TC Journal Tropical Cyclone Research and Review and to encourage Members and WGs to submit articles to the Journal</w:t>
            </w:r>
          </w:p>
        </w:tc>
        <w:tc>
          <w:tcPr>
            <w:tcW w:w="731" w:type="pct"/>
            <w:vAlign w:val="center"/>
          </w:tcPr>
          <w:p w14:paraId="2F40E497"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p w14:paraId="678E336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WMO/ESCAP</w:t>
            </w:r>
          </w:p>
        </w:tc>
        <w:tc>
          <w:tcPr>
            <w:tcW w:w="1105" w:type="pct"/>
          </w:tcPr>
          <w:p w14:paraId="555783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2 visiting editors from the Philippines and Thailand visited editorial office and provided guidance of improving the editorial procedures as well as reviewing articles.</w:t>
            </w:r>
          </w:p>
        </w:tc>
      </w:tr>
      <w:tr w:rsidR="00157593" w:rsidRPr="00BA4A53" w14:paraId="383A1E6F" w14:textId="77777777" w:rsidTr="0085314D">
        <w:trPr>
          <w:trHeight w:val="449"/>
          <w:jc w:val="center"/>
        </w:trPr>
        <w:tc>
          <w:tcPr>
            <w:tcW w:w="446" w:type="pct"/>
            <w:vAlign w:val="center"/>
          </w:tcPr>
          <w:p w14:paraId="0DA3CB4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FB9F1B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p)</w:t>
            </w:r>
          </w:p>
        </w:tc>
        <w:tc>
          <w:tcPr>
            <w:tcW w:w="872" w:type="pct"/>
            <w:vAlign w:val="center"/>
          </w:tcPr>
          <w:p w14:paraId="7B7A65D9"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TRAMS model</w:t>
            </w:r>
          </w:p>
        </w:tc>
        <w:tc>
          <w:tcPr>
            <w:tcW w:w="1846" w:type="pct"/>
            <w:vAlign w:val="center"/>
          </w:tcPr>
          <w:p w14:paraId="21A21F6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CMA to further improve the numerical prediction system TRAMS model of the project of Improvement of South China Sea Typhoon Forecast as well as to provide more related products through its website.</w:t>
            </w:r>
          </w:p>
        </w:tc>
        <w:tc>
          <w:tcPr>
            <w:tcW w:w="731" w:type="pct"/>
            <w:vAlign w:val="center"/>
          </w:tcPr>
          <w:p w14:paraId="639BB01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t>
            </w:r>
          </w:p>
        </w:tc>
        <w:tc>
          <w:tcPr>
            <w:tcW w:w="1105" w:type="pct"/>
          </w:tcPr>
          <w:p w14:paraId="66BE93D4"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Some model technique schemes have been improved and updated in TRAMS. Higher resolution version: 9-km is developed.</w:t>
            </w:r>
          </w:p>
        </w:tc>
      </w:tr>
      <w:tr w:rsidR="00157593" w:rsidRPr="00BA4A53" w14:paraId="0B16CC27" w14:textId="77777777" w:rsidTr="0085314D">
        <w:trPr>
          <w:trHeight w:val="449"/>
          <w:jc w:val="center"/>
        </w:trPr>
        <w:tc>
          <w:tcPr>
            <w:tcW w:w="446" w:type="pct"/>
            <w:vAlign w:val="center"/>
          </w:tcPr>
          <w:p w14:paraId="28AE49D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415280F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q)</w:t>
            </w:r>
          </w:p>
        </w:tc>
        <w:tc>
          <w:tcPr>
            <w:tcW w:w="872" w:type="pct"/>
            <w:vAlign w:val="center"/>
          </w:tcPr>
          <w:p w14:paraId="152A3363"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Typhoon seasonal prediction</w:t>
            </w:r>
          </w:p>
        </w:tc>
        <w:tc>
          <w:tcPr>
            <w:tcW w:w="1846" w:type="pct"/>
            <w:vAlign w:val="center"/>
          </w:tcPr>
          <w:p w14:paraId="0F022486"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KMA to further develop the techniques of typhoon seasonal prediction as well as to improve the web portal web page to provide the products of typhoon seasonal prediction to Members.</w:t>
            </w:r>
          </w:p>
        </w:tc>
        <w:tc>
          <w:tcPr>
            <w:tcW w:w="731" w:type="pct"/>
            <w:vAlign w:val="center"/>
          </w:tcPr>
          <w:p w14:paraId="603FEE1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KMA</w:t>
            </w:r>
          </w:p>
        </w:tc>
        <w:tc>
          <w:tcPr>
            <w:tcW w:w="1105" w:type="pct"/>
          </w:tcPr>
          <w:p w14:paraId="0F9CBD4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KMA began to provide the seasonal typhoon activity outlook on May 2014</w:t>
            </w:r>
          </w:p>
        </w:tc>
      </w:tr>
      <w:tr w:rsidR="00157593" w:rsidRPr="00BA4A53" w14:paraId="641F7F14" w14:textId="77777777" w:rsidTr="0085314D">
        <w:trPr>
          <w:trHeight w:val="449"/>
          <w:jc w:val="center"/>
        </w:trPr>
        <w:tc>
          <w:tcPr>
            <w:tcW w:w="446" w:type="pct"/>
            <w:vAlign w:val="center"/>
          </w:tcPr>
          <w:p w14:paraId="04A2A8D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F34348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r)</w:t>
            </w:r>
          </w:p>
        </w:tc>
        <w:tc>
          <w:tcPr>
            <w:tcW w:w="872" w:type="pct"/>
            <w:vAlign w:val="center"/>
          </w:tcPr>
          <w:p w14:paraId="40D09CAD"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SWFDP-SeA portal web page</w:t>
            </w:r>
          </w:p>
        </w:tc>
        <w:tc>
          <w:tcPr>
            <w:tcW w:w="1846" w:type="pct"/>
            <w:vAlign w:val="center"/>
          </w:tcPr>
          <w:p w14:paraId="1E176D25"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National Hydro-Meteorological Service of Viet Nam to further improve the SWFDP-SeA portal web page to include more products.</w:t>
            </w:r>
          </w:p>
        </w:tc>
        <w:tc>
          <w:tcPr>
            <w:tcW w:w="731" w:type="pct"/>
            <w:vAlign w:val="center"/>
          </w:tcPr>
          <w:p w14:paraId="03C2E52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NHMS Viet Nam</w:t>
            </w:r>
          </w:p>
        </w:tc>
        <w:tc>
          <w:tcPr>
            <w:tcW w:w="1105" w:type="pct"/>
          </w:tcPr>
          <w:p w14:paraId="66DEED2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113CCA0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SWFDP-Sea webpage is operational now with a lot of products available.</w:t>
            </w:r>
          </w:p>
        </w:tc>
      </w:tr>
      <w:tr w:rsidR="00157593" w:rsidRPr="00BA4A53" w14:paraId="258A7550" w14:textId="77777777" w:rsidTr="0085314D">
        <w:trPr>
          <w:trHeight w:val="449"/>
          <w:jc w:val="center"/>
        </w:trPr>
        <w:tc>
          <w:tcPr>
            <w:tcW w:w="446" w:type="pct"/>
            <w:vAlign w:val="center"/>
          </w:tcPr>
          <w:p w14:paraId="275B0AD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ABCB00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s)</w:t>
            </w:r>
          </w:p>
        </w:tc>
        <w:tc>
          <w:tcPr>
            <w:tcW w:w="872" w:type="pct"/>
            <w:vAlign w:val="center"/>
          </w:tcPr>
          <w:p w14:paraId="63B8E988"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High Resolution Tropical Cyclone Model (HTCM)</w:t>
            </w:r>
          </w:p>
        </w:tc>
        <w:tc>
          <w:tcPr>
            <w:tcW w:w="1846" w:type="pct"/>
            <w:vAlign w:val="center"/>
          </w:tcPr>
          <w:p w14:paraId="47E3F813"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carry out the preliminary study on the High Resolution Tropical Cyclone Model (HTCM).</w:t>
            </w:r>
          </w:p>
        </w:tc>
        <w:tc>
          <w:tcPr>
            <w:tcW w:w="731" w:type="pct"/>
            <w:vAlign w:val="center"/>
          </w:tcPr>
          <w:p w14:paraId="0FB0B97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tc>
        <w:tc>
          <w:tcPr>
            <w:tcW w:w="1105" w:type="pct"/>
          </w:tcPr>
          <w:p w14:paraId="09C6AA9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Progress has been made and a 3-year project of “Development and implementation in High-resolution Modelling of TC” was developed.</w:t>
            </w:r>
          </w:p>
        </w:tc>
      </w:tr>
      <w:tr w:rsidR="00157593" w:rsidRPr="00BA4A53" w14:paraId="42941537" w14:textId="77777777" w:rsidTr="0085314D">
        <w:trPr>
          <w:trHeight w:val="449"/>
          <w:jc w:val="center"/>
        </w:trPr>
        <w:tc>
          <w:tcPr>
            <w:tcW w:w="446" w:type="pct"/>
            <w:vAlign w:val="center"/>
          </w:tcPr>
          <w:p w14:paraId="4BC3427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1CD9EF9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t) and u)</w:t>
            </w:r>
          </w:p>
        </w:tc>
        <w:tc>
          <w:tcPr>
            <w:tcW w:w="872" w:type="pct"/>
            <w:vAlign w:val="center"/>
          </w:tcPr>
          <w:p w14:paraId="6FC8CF83"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Best track datasets</w:t>
            </w:r>
          </w:p>
        </w:tc>
        <w:tc>
          <w:tcPr>
            <w:tcW w:w="1846" w:type="pct"/>
            <w:vAlign w:val="center"/>
          </w:tcPr>
          <w:p w14:paraId="05CDD12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continue the study on the methodology to compare the best track datasets based on the recommendations of the best track consolidation meeting with the consideration on the progress of digitization of CI numbers in hardcopy.</w:t>
            </w:r>
          </w:p>
          <w:p w14:paraId="43DC67E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exchange best-track datasets including digitized CI numbers for the period 2004-2013 by the end of June 2014. To conduct cyclone-by-cyclone comparison analysis of CI numbers with preliminary report of findings, if digitization of CI numbers of the said period are completed.</w:t>
            </w:r>
          </w:p>
        </w:tc>
        <w:tc>
          <w:tcPr>
            <w:tcW w:w="731" w:type="pct"/>
            <w:vAlign w:val="center"/>
          </w:tcPr>
          <w:p w14:paraId="798AFA5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63B375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76AC1CD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Digitization of CI numbers for 2004-2013 was completed and cyclone by cyclone analysis was carried out and will be continued in 2015.</w:t>
            </w:r>
          </w:p>
          <w:p w14:paraId="43DAC922" w14:textId="77777777" w:rsidR="00157593" w:rsidRPr="00BA4A53" w:rsidRDefault="00157593" w:rsidP="007403E6">
            <w:pPr>
              <w:snapToGrid w:val="0"/>
              <w:rPr>
                <w:rFonts w:asciiTheme="majorHAnsi" w:hAnsiTheme="majorHAnsi"/>
                <w:sz w:val="22"/>
                <w:szCs w:val="22"/>
              </w:rPr>
            </w:pPr>
          </w:p>
          <w:p w14:paraId="3B62E835" w14:textId="77777777" w:rsidR="00157593" w:rsidRPr="00BA4A53" w:rsidRDefault="00157593" w:rsidP="007403E6">
            <w:pPr>
              <w:snapToGrid w:val="0"/>
              <w:rPr>
                <w:rFonts w:asciiTheme="majorHAnsi" w:hAnsiTheme="majorHAnsi"/>
                <w:sz w:val="22"/>
                <w:szCs w:val="22"/>
              </w:rPr>
            </w:pPr>
          </w:p>
          <w:p w14:paraId="5C72FE5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54D8A7B4" w14:textId="77777777" w:rsidTr="0085314D">
        <w:trPr>
          <w:trHeight w:val="449"/>
          <w:jc w:val="center"/>
        </w:trPr>
        <w:tc>
          <w:tcPr>
            <w:tcW w:w="446" w:type="pct"/>
            <w:vAlign w:val="center"/>
          </w:tcPr>
          <w:p w14:paraId="45FEAF0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68C92E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v)</w:t>
            </w:r>
          </w:p>
        </w:tc>
        <w:tc>
          <w:tcPr>
            <w:tcW w:w="872" w:type="pct"/>
            <w:vAlign w:val="center"/>
          </w:tcPr>
          <w:p w14:paraId="69EC8414"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Taskforce on TC Intensity Analysis</w:t>
            </w:r>
          </w:p>
        </w:tc>
        <w:tc>
          <w:tcPr>
            <w:tcW w:w="1846" w:type="pct"/>
            <w:vAlign w:val="center"/>
          </w:tcPr>
          <w:p w14:paraId="3193DD2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continue the work of the Taskforce on TC Intensity Analysis for upgrading TD.</w:t>
            </w:r>
          </w:p>
        </w:tc>
        <w:tc>
          <w:tcPr>
            <w:tcW w:w="731" w:type="pct"/>
            <w:vAlign w:val="center"/>
          </w:tcPr>
          <w:p w14:paraId="10977AC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E4F0AA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5959608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 project was closed</w:t>
            </w:r>
          </w:p>
        </w:tc>
      </w:tr>
      <w:tr w:rsidR="00157593" w:rsidRPr="00BA4A53" w14:paraId="653C4326" w14:textId="77777777" w:rsidTr="0085314D">
        <w:trPr>
          <w:trHeight w:val="449"/>
          <w:jc w:val="center"/>
        </w:trPr>
        <w:tc>
          <w:tcPr>
            <w:tcW w:w="446" w:type="pct"/>
            <w:vAlign w:val="center"/>
          </w:tcPr>
          <w:p w14:paraId="16A698F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1047A0F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w)</w:t>
            </w:r>
          </w:p>
        </w:tc>
        <w:tc>
          <w:tcPr>
            <w:tcW w:w="872" w:type="pct"/>
            <w:vAlign w:val="center"/>
          </w:tcPr>
          <w:p w14:paraId="26F5E32B"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Tropical Cyclone Programme (TCP)</w:t>
            </w:r>
          </w:p>
        </w:tc>
        <w:tc>
          <w:tcPr>
            <w:tcW w:w="1846" w:type="pct"/>
            <w:vAlign w:val="center"/>
          </w:tcPr>
          <w:p w14:paraId="4218A32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WMO to publish the 2014 edition of TOM on the Tropical Cyclone Programme (TCP) Website by March 2014.</w:t>
            </w:r>
          </w:p>
        </w:tc>
        <w:tc>
          <w:tcPr>
            <w:tcW w:w="731" w:type="pct"/>
            <w:vAlign w:val="center"/>
          </w:tcPr>
          <w:p w14:paraId="4637709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w:t>
            </w:r>
          </w:p>
        </w:tc>
        <w:tc>
          <w:tcPr>
            <w:tcW w:w="1105" w:type="pct"/>
          </w:tcPr>
          <w:p w14:paraId="57E7733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479C9A8A" w14:textId="77777777" w:rsidTr="0085314D">
        <w:trPr>
          <w:trHeight w:val="449"/>
          <w:jc w:val="center"/>
        </w:trPr>
        <w:tc>
          <w:tcPr>
            <w:tcW w:w="446" w:type="pct"/>
            <w:vAlign w:val="center"/>
          </w:tcPr>
          <w:p w14:paraId="53E8E2C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2851655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x)</w:t>
            </w:r>
          </w:p>
        </w:tc>
        <w:tc>
          <w:tcPr>
            <w:tcW w:w="872" w:type="pct"/>
            <w:vAlign w:val="center"/>
          </w:tcPr>
          <w:p w14:paraId="55AA2534"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WGM AOP</w:t>
            </w:r>
          </w:p>
        </w:tc>
        <w:tc>
          <w:tcPr>
            <w:tcW w:w="1846" w:type="pct"/>
            <w:vAlign w:val="center"/>
          </w:tcPr>
          <w:p w14:paraId="7B62313A"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endorse the action plans (including the 11 AOPs, 4 POPs and 3 PPs) as shown in Appendix X (Annex II of Appendix I - Summary report of the WGM Parallel Meeting) at the 8th IWS, which summarizes the above recommendations with additional action items.</w:t>
            </w:r>
          </w:p>
        </w:tc>
        <w:tc>
          <w:tcPr>
            <w:tcW w:w="731" w:type="pct"/>
            <w:vAlign w:val="center"/>
          </w:tcPr>
          <w:p w14:paraId="0107692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45979A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Endorsed at the 46 Session and the respective WGM AOPs endorsed was completed.</w:t>
            </w:r>
          </w:p>
        </w:tc>
      </w:tr>
      <w:tr w:rsidR="00157593" w:rsidRPr="00BA4A53" w14:paraId="62A48DC0" w14:textId="77777777" w:rsidTr="0085314D">
        <w:trPr>
          <w:trHeight w:val="449"/>
          <w:jc w:val="center"/>
        </w:trPr>
        <w:tc>
          <w:tcPr>
            <w:tcW w:w="446" w:type="pct"/>
            <w:vAlign w:val="center"/>
          </w:tcPr>
          <w:p w14:paraId="5DE17F2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ED8DE2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50D055B7"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63752080"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731" w:type="pct"/>
            <w:vAlign w:val="center"/>
          </w:tcPr>
          <w:p w14:paraId="1F6CB23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05" w:type="pct"/>
          </w:tcPr>
          <w:p w14:paraId="27FE523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w:t>
            </w:r>
          </w:p>
        </w:tc>
      </w:tr>
      <w:tr w:rsidR="00157593" w:rsidRPr="00BA4A53" w14:paraId="637AA721" w14:textId="77777777" w:rsidTr="0085314D">
        <w:trPr>
          <w:trHeight w:val="449"/>
          <w:jc w:val="center"/>
        </w:trPr>
        <w:tc>
          <w:tcPr>
            <w:tcW w:w="446" w:type="pct"/>
            <w:vAlign w:val="center"/>
          </w:tcPr>
          <w:p w14:paraId="5DDED81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4913CB6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p) and q)</w:t>
            </w:r>
          </w:p>
          <w:p w14:paraId="17703133" w14:textId="77777777" w:rsidR="00157593" w:rsidRPr="00BA4A53" w:rsidRDefault="00157593" w:rsidP="007403E6">
            <w:pPr>
              <w:rPr>
                <w:rFonts w:asciiTheme="majorHAnsi" w:hAnsiTheme="majorHAnsi"/>
                <w:sz w:val="22"/>
                <w:szCs w:val="22"/>
              </w:rPr>
            </w:pPr>
          </w:p>
        </w:tc>
        <w:tc>
          <w:tcPr>
            <w:tcW w:w="872" w:type="pct"/>
            <w:vAlign w:val="center"/>
          </w:tcPr>
          <w:p w14:paraId="461C3D21"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Retire of Tropical Cyclone names</w:t>
            </w:r>
          </w:p>
        </w:tc>
        <w:tc>
          <w:tcPr>
            <w:tcW w:w="1846" w:type="pct"/>
            <w:vAlign w:val="center"/>
          </w:tcPr>
          <w:p w14:paraId="4461FF64" w14:textId="77777777" w:rsidR="00157593" w:rsidRPr="00BA4A53" w:rsidRDefault="00157593" w:rsidP="00157593">
            <w:pPr>
              <w:widowControl w:val="0"/>
              <w:numPr>
                <w:ilvl w:val="0"/>
                <w:numId w:val="25"/>
              </w:numPr>
              <w:tabs>
                <w:tab w:val="left" w:pos="135"/>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cs="Arial"/>
                <w:sz w:val="22"/>
                <w:szCs w:val="22"/>
                <w:lang w:eastAsia="zh-CN"/>
              </w:rPr>
              <w:t xml:space="preserve">Approve </w:t>
            </w:r>
            <w:r w:rsidRPr="00BA4A53">
              <w:rPr>
                <w:rFonts w:asciiTheme="majorHAnsi" w:hAnsiTheme="majorHAnsi"/>
                <w:sz w:val="22"/>
                <w:szCs w:val="22"/>
              </w:rPr>
              <w:t>AMPIL as the replacement for BOPHA in the list of the names of tropical cyclones.</w:t>
            </w:r>
          </w:p>
          <w:p w14:paraId="7E8F8873" w14:textId="77777777" w:rsidR="00157593" w:rsidRPr="00BA4A53" w:rsidRDefault="00157593" w:rsidP="00157593">
            <w:pPr>
              <w:widowControl w:val="0"/>
              <w:numPr>
                <w:ilvl w:val="0"/>
                <w:numId w:val="25"/>
              </w:numPr>
              <w:tabs>
                <w:tab w:val="left" w:pos="135"/>
                <w:tab w:val="left" w:pos="1560"/>
              </w:tabs>
              <w:ind w:left="135" w:right="33" w:hanging="135"/>
              <w:contextualSpacing/>
              <w:jc w:val="both"/>
              <w:rPr>
                <w:rFonts w:asciiTheme="majorHAnsi" w:hAnsiTheme="majorHAnsi"/>
                <w:sz w:val="22"/>
                <w:szCs w:val="22"/>
              </w:rPr>
            </w:pPr>
            <w:r w:rsidRPr="00BA4A53">
              <w:rPr>
                <w:rFonts w:asciiTheme="majorHAnsi" w:hAnsiTheme="majorHAnsi"/>
                <w:sz w:val="22"/>
                <w:szCs w:val="22"/>
              </w:rPr>
              <w:t>Approve retirement of FITOW, SONAMU, HAIYAN and UTOR and request TCS to issue letters to relevant Members requesting the replacement names in accordance with the Committee’s procedure.</w:t>
            </w:r>
          </w:p>
        </w:tc>
        <w:tc>
          <w:tcPr>
            <w:tcW w:w="731" w:type="pct"/>
            <w:vAlign w:val="center"/>
          </w:tcPr>
          <w:p w14:paraId="63729DE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WMG/TCS</w:t>
            </w:r>
          </w:p>
        </w:tc>
        <w:tc>
          <w:tcPr>
            <w:tcW w:w="1105" w:type="pct"/>
          </w:tcPr>
          <w:p w14:paraId="3F20D07B"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Approved at the 46 Session.</w:t>
            </w:r>
          </w:p>
          <w:p w14:paraId="68EADA8B" w14:textId="77777777" w:rsidR="00157593" w:rsidRPr="00BA4A53" w:rsidRDefault="00157593" w:rsidP="007403E6">
            <w:pPr>
              <w:snapToGrid w:val="0"/>
              <w:rPr>
                <w:rFonts w:asciiTheme="majorHAnsi" w:hAnsiTheme="majorHAnsi"/>
                <w:sz w:val="22"/>
                <w:szCs w:val="22"/>
              </w:rPr>
            </w:pPr>
          </w:p>
          <w:p w14:paraId="14CEFAD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Approved at the 46 Session and replacement name will be submitted for approval at the 47 Session</w:t>
            </w:r>
          </w:p>
        </w:tc>
      </w:tr>
    </w:tbl>
    <w:p w14:paraId="736A9BB0" w14:textId="77777777" w:rsidR="00157593" w:rsidRPr="00BA4A53" w:rsidRDefault="00157593" w:rsidP="00157593">
      <w:pPr>
        <w:ind w:left="-810" w:firstLine="810"/>
        <w:rPr>
          <w:rFonts w:asciiTheme="majorHAnsi" w:hAnsiTheme="majorHAnsi"/>
          <w:bCs/>
          <w:iCs/>
          <w:sz w:val="22"/>
          <w:szCs w:val="22"/>
        </w:rPr>
      </w:pPr>
    </w:p>
    <w:p w14:paraId="5BE3B50F" w14:textId="77777777" w:rsidR="00157593" w:rsidRPr="00BA4A53" w:rsidRDefault="00157593" w:rsidP="00157593">
      <w:pPr>
        <w:rPr>
          <w:rFonts w:asciiTheme="majorHAnsi" w:hAnsiTheme="majorHAnsi"/>
          <w:bCs/>
          <w:iCs/>
          <w:sz w:val="22"/>
          <w:szCs w:val="22"/>
        </w:rPr>
      </w:pPr>
      <w:r w:rsidRPr="00BA4A53">
        <w:rPr>
          <w:rFonts w:asciiTheme="majorHAnsi" w:hAnsiTheme="majorHAnsi"/>
          <w:bCs/>
          <w:iCs/>
          <w:sz w:val="22"/>
          <w:szCs w:val="22"/>
        </w:rPr>
        <w:t>WGH</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4B8D7E8A" w14:textId="77777777" w:rsidTr="007403E6">
        <w:trPr>
          <w:trHeight w:val="350"/>
          <w:tblHeader/>
          <w:jc w:val="center"/>
        </w:trPr>
        <w:tc>
          <w:tcPr>
            <w:tcW w:w="446" w:type="pct"/>
            <w:vAlign w:val="center"/>
          </w:tcPr>
          <w:p w14:paraId="49A5DFA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7B83113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6E395B1A"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2968DDB9"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370EBDA0"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7F4FB3B6" w14:textId="77777777" w:rsidTr="007403E6">
        <w:trPr>
          <w:trHeight w:val="449"/>
          <w:jc w:val="center"/>
        </w:trPr>
        <w:tc>
          <w:tcPr>
            <w:tcW w:w="446" w:type="pct"/>
            <w:vAlign w:val="center"/>
          </w:tcPr>
          <w:p w14:paraId="0E3C3EB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383DB58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 and e)</w:t>
            </w:r>
          </w:p>
        </w:tc>
        <w:tc>
          <w:tcPr>
            <w:tcW w:w="872" w:type="pct"/>
            <w:vAlign w:val="center"/>
          </w:tcPr>
          <w:p w14:paraId="326938A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OSUFFIM/URFM</w:t>
            </w:r>
          </w:p>
        </w:tc>
        <w:tc>
          <w:tcPr>
            <w:tcW w:w="1846" w:type="pct"/>
            <w:vAlign w:val="center"/>
          </w:tcPr>
          <w:p w14:paraId="09B0601A"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bookmarkStart w:id="37" w:name="OLE_LINK62"/>
            <w:bookmarkStart w:id="38" w:name="OLE_LINK65"/>
            <w:r w:rsidRPr="00BA4A53">
              <w:rPr>
                <w:rFonts w:asciiTheme="majorHAnsi" w:hAnsiTheme="majorHAnsi"/>
                <w:sz w:val="22"/>
                <w:szCs w:val="22"/>
                <w:lang w:val="en-US"/>
              </w:rPr>
              <w:t xml:space="preserve">To </w:t>
            </w:r>
            <w:bookmarkEnd w:id="37"/>
            <w:bookmarkEnd w:id="38"/>
            <w:r w:rsidRPr="00BA4A53">
              <w:rPr>
                <w:rFonts w:asciiTheme="majorHAnsi" w:hAnsiTheme="majorHAnsi"/>
                <w:sz w:val="22"/>
                <w:szCs w:val="22"/>
                <w:lang w:val="en-US"/>
              </w:rPr>
              <w:t>continue conducting the project of OSUFFIM as one of subsequent activities of TC cross-cutting project of UFRM and request Members of Pilot Cities exploring mobilization the self-funding support for the pilot studies of development and application of OSUFFIM.</w:t>
            </w:r>
          </w:p>
          <w:p w14:paraId="4E6386B5"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TRCG to consider the possibility of organizing the seminar and/or training course for Members on urban flood forecasting, inundation mapping, PMP/PMF review and study taking into consideration climate change as subsequent activities of TC cross-cutting project of UFRM.</w:t>
            </w:r>
          </w:p>
        </w:tc>
        <w:tc>
          <w:tcPr>
            <w:tcW w:w="664" w:type="pct"/>
            <w:vAlign w:val="center"/>
          </w:tcPr>
          <w:p w14:paraId="5B33AF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WGH/Members</w:t>
            </w:r>
          </w:p>
          <w:p w14:paraId="68E4D60D"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72" w:type="pct"/>
          </w:tcPr>
          <w:p w14:paraId="2DF49D85" w14:textId="77777777" w:rsidR="00157593" w:rsidRPr="00BA4A53" w:rsidRDefault="00157593" w:rsidP="007403E6">
            <w:pPr>
              <w:snapToGrid w:val="0"/>
              <w:jc w:val="center"/>
              <w:rPr>
                <w:rFonts w:asciiTheme="majorHAnsi" w:hAnsiTheme="majorHAnsi"/>
                <w:sz w:val="22"/>
                <w:szCs w:val="22"/>
              </w:rPr>
            </w:pPr>
          </w:p>
          <w:p w14:paraId="1C4BC744" w14:textId="77777777" w:rsidR="00157593" w:rsidRPr="00BA4A53" w:rsidRDefault="00157593" w:rsidP="00007AE2">
            <w:pPr>
              <w:pStyle w:val="Style1"/>
              <w:numPr>
                <w:ilvl w:val="0"/>
                <w:numId w:val="0"/>
              </w:numPr>
              <w:contextualSpacing/>
              <w:rPr>
                <w:rFonts w:asciiTheme="majorHAnsi" w:hAnsiTheme="majorHAnsi"/>
                <w:sz w:val="22"/>
                <w:szCs w:val="22"/>
                <w:lang w:val="en-US"/>
              </w:rPr>
            </w:pPr>
            <w:r w:rsidRPr="00BA4A53">
              <w:rPr>
                <w:rFonts w:asciiTheme="majorHAnsi" w:hAnsiTheme="majorHAnsi"/>
                <w:sz w:val="22"/>
                <w:szCs w:val="22"/>
                <w:lang w:val="en-US"/>
              </w:rPr>
              <w:t>The project was going well on schedule.</w:t>
            </w:r>
          </w:p>
          <w:p w14:paraId="22284E47" w14:textId="77777777" w:rsidR="00157593" w:rsidRPr="00BA4A53" w:rsidRDefault="00157593" w:rsidP="00007AE2">
            <w:pPr>
              <w:pStyle w:val="Style1"/>
              <w:numPr>
                <w:ilvl w:val="0"/>
                <w:numId w:val="0"/>
              </w:numPr>
              <w:contextualSpacing/>
              <w:jc w:val="left"/>
              <w:rPr>
                <w:rFonts w:asciiTheme="majorHAnsi" w:hAnsiTheme="majorHAnsi"/>
                <w:sz w:val="22"/>
                <w:szCs w:val="22"/>
              </w:rPr>
            </w:pPr>
            <w:r w:rsidRPr="00BA4A53">
              <w:rPr>
                <w:rFonts w:asciiTheme="majorHAnsi" w:hAnsiTheme="majorHAnsi"/>
                <w:sz w:val="22"/>
                <w:szCs w:val="22"/>
                <w:lang w:val="en-US"/>
              </w:rPr>
              <w:t>A joint training course for this project was hosted by BOH of China in SYSU, Guangzhou, in conjunction with the training course of AOP5 (Xin’anjiang Model application) from 1 to 7 December 2014 for selected TC Members, and SYSU provided the logistics support for this training.</w:t>
            </w:r>
          </w:p>
        </w:tc>
      </w:tr>
      <w:tr w:rsidR="00157593" w:rsidRPr="00BA4A53" w14:paraId="48B5C674" w14:textId="77777777" w:rsidTr="007403E6">
        <w:trPr>
          <w:trHeight w:val="449"/>
          <w:jc w:val="center"/>
        </w:trPr>
        <w:tc>
          <w:tcPr>
            <w:tcW w:w="446" w:type="pct"/>
            <w:vAlign w:val="center"/>
          </w:tcPr>
          <w:p w14:paraId="2FAE369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49721BA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399B7763"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Pilot studies and application of Xin’anjiang model</w:t>
            </w:r>
          </w:p>
        </w:tc>
        <w:tc>
          <w:tcPr>
            <w:tcW w:w="1846" w:type="pct"/>
            <w:vAlign w:val="center"/>
          </w:tcPr>
          <w:p w14:paraId="1C3FE0C4"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Members explore mobilization of self-funding support for the pilot studies and application of Xin’anjiang model in selected river basins to promote the capacity of flood forecasting and warning.</w:t>
            </w:r>
          </w:p>
        </w:tc>
        <w:tc>
          <w:tcPr>
            <w:tcW w:w="664" w:type="pct"/>
            <w:vAlign w:val="center"/>
          </w:tcPr>
          <w:p w14:paraId="599E83D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31349145" w14:textId="77777777" w:rsidR="00157593" w:rsidRPr="00BA4A53" w:rsidRDefault="00157593" w:rsidP="00007AE2">
            <w:pPr>
              <w:pStyle w:val="Style1"/>
              <w:numPr>
                <w:ilvl w:val="0"/>
                <w:numId w:val="0"/>
              </w:numPr>
              <w:contextualSpacing/>
              <w:jc w:val="left"/>
              <w:rPr>
                <w:rFonts w:asciiTheme="majorHAnsi" w:hAnsiTheme="majorHAnsi"/>
                <w:sz w:val="22"/>
                <w:szCs w:val="22"/>
              </w:rPr>
            </w:pPr>
            <w:bookmarkStart w:id="39" w:name="OLE_LINK38"/>
            <w:r w:rsidRPr="00BA4A53">
              <w:rPr>
                <w:rFonts w:asciiTheme="majorHAnsi" w:hAnsiTheme="majorHAnsi"/>
                <w:sz w:val="22"/>
                <w:szCs w:val="22"/>
                <w:lang w:val="en-US"/>
              </w:rPr>
              <w:t>A joint training course for this project was hosted by BOH of China in SYSU, Guangzhou, in conjunction with the training course of AOP4 (OSUFFIM) from 1 to 7 December 2014 for selected TC Members.</w:t>
            </w:r>
            <w:bookmarkEnd w:id="39"/>
          </w:p>
        </w:tc>
      </w:tr>
      <w:tr w:rsidR="00157593" w:rsidRPr="00BA4A53" w14:paraId="131F62C1" w14:textId="77777777" w:rsidTr="007403E6">
        <w:trPr>
          <w:trHeight w:val="449"/>
          <w:jc w:val="center"/>
        </w:trPr>
        <w:tc>
          <w:tcPr>
            <w:tcW w:w="446" w:type="pct"/>
            <w:vAlign w:val="center"/>
          </w:tcPr>
          <w:p w14:paraId="008B277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7574984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1501C1A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3</w:t>
            </w:r>
            <w:r w:rsidRPr="00BA4A53">
              <w:rPr>
                <w:rFonts w:asciiTheme="majorHAnsi" w:hAnsiTheme="majorHAnsi"/>
                <w:sz w:val="22"/>
                <w:szCs w:val="22"/>
                <w:vertAlign w:val="superscript"/>
              </w:rPr>
              <w:t>rd</w:t>
            </w:r>
            <w:r w:rsidRPr="00BA4A53">
              <w:rPr>
                <w:rFonts w:asciiTheme="majorHAnsi" w:hAnsiTheme="majorHAnsi"/>
                <w:sz w:val="22"/>
                <w:szCs w:val="22"/>
              </w:rPr>
              <w:t xml:space="preserve"> WGH Meeting</w:t>
            </w:r>
          </w:p>
        </w:tc>
        <w:tc>
          <w:tcPr>
            <w:tcW w:w="1846" w:type="pct"/>
            <w:vAlign w:val="center"/>
          </w:tcPr>
          <w:p w14:paraId="7F6F8A38"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HRFCO, MOLIT of Republic of Korea to host WGH third working meeting in appropriate time with funding support.</w:t>
            </w:r>
          </w:p>
          <w:p w14:paraId="75168306" w14:textId="77777777" w:rsidR="00157593" w:rsidRPr="00BA4A53" w:rsidRDefault="00157593" w:rsidP="007403E6">
            <w:pPr>
              <w:pStyle w:val="Style1"/>
              <w:numPr>
                <w:ilvl w:val="0"/>
                <w:numId w:val="0"/>
              </w:numPr>
              <w:ind w:left="1985" w:hanging="425"/>
              <w:contextualSpacing/>
              <w:rPr>
                <w:rFonts w:asciiTheme="majorHAnsi" w:hAnsiTheme="majorHAnsi"/>
                <w:sz w:val="22"/>
                <w:szCs w:val="22"/>
                <w:lang w:val="en-US"/>
              </w:rPr>
            </w:pPr>
          </w:p>
        </w:tc>
        <w:tc>
          <w:tcPr>
            <w:tcW w:w="664" w:type="pct"/>
            <w:vAlign w:val="center"/>
          </w:tcPr>
          <w:p w14:paraId="7BAD609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HRFCO, MOLIT of Republic of Korea</w:t>
            </w:r>
          </w:p>
        </w:tc>
        <w:tc>
          <w:tcPr>
            <w:tcW w:w="1172" w:type="pct"/>
          </w:tcPr>
          <w:p w14:paraId="45601C02"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The 3rd WGH working meeting was held in in Seoul, Korea from 13 to 16 October 2014 at the kind invitation of HRFCO, MOLIT, Republic of Korea with generous offering of financial support.</w:t>
            </w:r>
          </w:p>
        </w:tc>
      </w:tr>
      <w:tr w:rsidR="00157593" w:rsidRPr="00BA4A53" w14:paraId="6CB699B0" w14:textId="77777777" w:rsidTr="007403E6">
        <w:trPr>
          <w:trHeight w:val="449"/>
          <w:jc w:val="center"/>
        </w:trPr>
        <w:tc>
          <w:tcPr>
            <w:tcW w:w="446" w:type="pct"/>
            <w:vAlign w:val="center"/>
          </w:tcPr>
          <w:p w14:paraId="361C3A6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73F9C61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5031CC3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WGH webpage</w:t>
            </w:r>
          </w:p>
        </w:tc>
        <w:tc>
          <w:tcPr>
            <w:tcW w:w="1846" w:type="pct"/>
            <w:vAlign w:val="center"/>
          </w:tcPr>
          <w:p w14:paraId="2174C5C8"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HRFCO, MOLIT of Republic of Korea to perfect WGH webpage and set up the linkage with TC website in cooperation with TCS and Members.</w:t>
            </w:r>
          </w:p>
        </w:tc>
        <w:tc>
          <w:tcPr>
            <w:tcW w:w="664" w:type="pct"/>
            <w:vAlign w:val="center"/>
          </w:tcPr>
          <w:p w14:paraId="17D4550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HRFCO, MOLIT of Republic of Korea</w:t>
            </w:r>
          </w:p>
        </w:tc>
        <w:tc>
          <w:tcPr>
            <w:tcW w:w="1172" w:type="pct"/>
          </w:tcPr>
          <w:p w14:paraId="47CF09C5"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 xml:space="preserve">HRFCO updated WGH webpage </w:t>
            </w:r>
            <w:hyperlink r:id="rId12" w:history="1">
              <w:r w:rsidRPr="00BA4A53">
                <w:rPr>
                  <w:rFonts w:asciiTheme="majorHAnsi" w:hAnsiTheme="majorHAnsi"/>
                  <w:sz w:val="22"/>
                  <w:szCs w:val="22"/>
                  <w:lang w:val="en-US"/>
                </w:rPr>
                <w:t>http</w:t>
              </w:r>
            </w:hyperlink>
            <w:hyperlink r:id="rId13" w:history="1">
              <w:r w:rsidRPr="00BA4A53">
                <w:rPr>
                  <w:rFonts w:asciiTheme="majorHAnsi" w:hAnsiTheme="majorHAnsi"/>
                  <w:sz w:val="22"/>
                  <w:szCs w:val="22"/>
                  <w:lang w:val="en-US"/>
                </w:rPr>
                <w:t>://tcwgh.hrfco.go.kr</w:t>
              </w:r>
            </w:hyperlink>
            <w:r w:rsidRPr="00BA4A53">
              <w:rPr>
                <w:rFonts w:asciiTheme="majorHAnsi" w:hAnsiTheme="majorHAnsi"/>
                <w:sz w:val="22"/>
                <w:szCs w:val="22"/>
                <w:lang w:val="en-US"/>
              </w:rPr>
              <w:t>.</w:t>
            </w:r>
          </w:p>
        </w:tc>
      </w:tr>
      <w:tr w:rsidR="00157593" w:rsidRPr="00BA4A53" w14:paraId="584C6CD7" w14:textId="77777777" w:rsidTr="00007AE2">
        <w:trPr>
          <w:trHeight w:val="449"/>
          <w:jc w:val="center"/>
        </w:trPr>
        <w:tc>
          <w:tcPr>
            <w:tcW w:w="446" w:type="pct"/>
            <w:vAlign w:val="center"/>
          </w:tcPr>
          <w:p w14:paraId="3432EDF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20DF443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i)</w:t>
            </w:r>
          </w:p>
        </w:tc>
        <w:tc>
          <w:tcPr>
            <w:tcW w:w="872" w:type="pct"/>
            <w:vAlign w:val="center"/>
          </w:tcPr>
          <w:p w14:paraId="3049C482"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SSOP</w:t>
            </w:r>
          </w:p>
        </w:tc>
        <w:tc>
          <w:tcPr>
            <w:tcW w:w="1846" w:type="pct"/>
            <w:vAlign w:val="center"/>
          </w:tcPr>
          <w:p w14:paraId="19047BBB"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encourage Members to contribute the cross-cutting project of SSOP.</w:t>
            </w:r>
          </w:p>
        </w:tc>
        <w:tc>
          <w:tcPr>
            <w:tcW w:w="664" w:type="pct"/>
            <w:vAlign w:val="center"/>
          </w:tcPr>
          <w:p w14:paraId="5C0B79D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3F4F17AF"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The Colleagues of hydrological component took part in the project partially.</w:t>
            </w:r>
          </w:p>
        </w:tc>
      </w:tr>
      <w:tr w:rsidR="00157593" w:rsidRPr="00BA4A53" w14:paraId="26917CD0" w14:textId="77777777" w:rsidTr="00007AE2">
        <w:trPr>
          <w:trHeight w:val="449"/>
          <w:jc w:val="center"/>
        </w:trPr>
        <w:tc>
          <w:tcPr>
            <w:tcW w:w="446" w:type="pct"/>
            <w:vAlign w:val="center"/>
          </w:tcPr>
          <w:p w14:paraId="06F84CE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7EAAD06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7A099F6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WGH in the activities of WMO water and hydrology issues</w:t>
            </w:r>
          </w:p>
        </w:tc>
        <w:tc>
          <w:tcPr>
            <w:tcW w:w="1846" w:type="pct"/>
            <w:vAlign w:val="center"/>
          </w:tcPr>
          <w:p w14:paraId="5E356E90"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WMO continue taking actions to facilitate involvement of WGH in the activities of WMO water and hydrology issues.</w:t>
            </w:r>
          </w:p>
        </w:tc>
        <w:tc>
          <w:tcPr>
            <w:tcW w:w="664" w:type="pct"/>
            <w:vAlign w:val="center"/>
          </w:tcPr>
          <w:p w14:paraId="42DF680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w:t>
            </w:r>
          </w:p>
        </w:tc>
        <w:tc>
          <w:tcPr>
            <w:tcW w:w="1172" w:type="pct"/>
          </w:tcPr>
          <w:p w14:paraId="0FA7771E"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TC WGH does not be involved in very much.</w:t>
            </w:r>
          </w:p>
        </w:tc>
      </w:tr>
      <w:tr w:rsidR="00157593" w:rsidRPr="00BA4A53" w14:paraId="4697549B" w14:textId="77777777" w:rsidTr="00007AE2">
        <w:trPr>
          <w:trHeight w:val="449"/>
          <w:jc w:val="center"/>
        </w:trPr>
        <w:tc>
          <w:tcPr>
            <w:tcW w:w="446" w:type="pct"/>
            <w:vAlign w:val="center"/>
          </w:tcPr>
          <w:p w14:paraId="366DF2E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330C82B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01FFE840"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WMO RAII and the Committee</w:t>
            </w:r>
          </w:p>
        </w:tc>
        <w:tc>
          <w:tcPr>
            <w:tcW w:w="1846" w:type="pct"/>
            <w:vAlign w:val="center"/>
          </w:tcPr>
          <w:p w14:paraId="517D8816"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WGH continue taking the action on the closest linkages between the two working groups of WMO RAII and the Committee which were identified at the Committee 43rd Session as:</w:t>
            </w:r>
          </w:p>
          <w:p w14:paraId="57DA8D9C" w14:textId="77777777" w:rsidR="00157593" w:rsidRPr="00BA4A53" w:rsidRDefault="00157593" w:rsidP="00157593">
            <w:pPr>
              <w:numPr>
                <w:ilvl w:val="0"/>
                <w:numId w:val="25"/>
              </w:numPr>
              <w:autoSpaceDE w:val="0"/>
              <w:autoSpaceDN w:val="0"/>
              <w:adjustRightInd w:val="0"/>
              <w:snapToGrid w:val="0"/>
              <w:ind w:left="419" w:hanging="142"/>
              <w:jc w:val="both"/>
              <w:rPr>
                <w:rFonts w:asciiTheme="majorHAnsi" w:hAnsiTheme="majorHAnsi"/>
                <w:sz w:val="22"/>
                <w:szCs w:val="22"/>
                <w:lang w:eastAsia="ja-JP"/>
              </w:rPr>
            </w:pPr>
            <w:r w:rsidRPr="00BA4A53">
              <w:rPr>
                <w:rFonts w:asciiTheme="majorHAnsi" w:hAnsiTheme="majorHAnsi"/>
                <w:sz w:val="22"/>
                <w:szCs w:val="22"/>
                <w:lang w:eastAsia="ja-JP"/>
              </w:rPr>
              <w:t xml:space="preserve">UFRM and flash flood/debris flow/landslide prediction/warning under the RA II theme of Disaster Mitigation – Implementation of the WMO Flood Forecasting Initiative including Flash Flood Forecasting Capabilities; and </w:t>
            </w:r>
          </w:p>
          <w:p w14:paraId="76776D70" w14:textId="77777777" w:rsidR="00157593" w:rsidRPr="00BA4A53" w:rsidRDefault="00157593" w:rsidP="00157593">
            <w:pPr>
              <w:numPr>
                <w:ilvl w:val="0"/>
                <w:numId w:val="25"/>
              </w:numPr>
              <w:autoSpaceDE w:val="0"/>
              <w:autoSpaceDN w:val="0"/>
              <w:adjustRightInd w:val="0"/>
              <w:snapToGrid w:val="0"/>
              <w:ind w:left="419" w:hanging="142"/>
              <w:jc w:val="both"/>
              <w:rPr>
                <w:rFonts w:asciiTheme="majorHAnsi" w:hAnsiTheme="majorHAnsi"/>
                <w:sz w:val="22"/>
                <w:szCs w:val="22"/>
                <w:lang w:eastAsia="ja-JP"/>
              </w:rPr>
            </w:pPr>
            <w:r w:rsidRPr="00BA4A53">
              <w:rPr>
                <w:rFonts w:asciiTheme="majorHAnsi" w:hAnsiTheme="majorHAnsi"/>
                <w:sz w:val="22"/>
                <w:szCs w:val="22"/>
                <w:lang w:eastAsia="ja-JP"/>
              </w:rPr>
              <w:t>Assessment of the variability of water resources in a changing climate under the RA II theme of Water Resources Assessment, Availability and Use (surface water and ground water).</w:t>
            </w:r>
          </w:p>
        </w:tc>
        <w:tc>
          <w:tcPr>
            <w:tcW w:w="664" w:type="pct"/>
            <w:vAlign w:val="center"/>
          </w:tcPr>
          <w:p w14:paraId="5EAE64B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WMO/Members</w:t>
            </w:r>
          </w:p>
        </w:tc>
        <w:tc>
          <w:tcPr>
            <w:tcW w:w="1172" w:type="pct"/>
          </w:tcPr>
          <w:p w14:paraId="635B74A9"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HRFCO involved in activities of RA II WGH in some way. Also hydrologists were involved in RAII WGH workshop and projects.</w:t>
            </w:r>
          </w:p>
        </w:tc>
      </w:tr>
      <w:tr w:rsidR="00157593" w:rsidRPr="00BA4A53" w14:paraId="422CC0DE" w14:textId="77777777" w:rsidTr="007403E6">
        <w:trPr>
          <w:trHeight w:val="449"/>
          <w:jc w:val="center"/>
        </w:trPr>
        <w:tc>
          <w:tcPr>
            <w:tcW w:w="446" w:type="pct"/>
            <w:vAlign w:val="center"/>
          </w:tcPr>
          <w:p w14:paraId="369596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3C13E1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4776CAE5"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3352A04A"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4" w:type="pct"/>
            <w:vAlign w:val="center"/>
          </w:tcPr>
          <w:p w14:paraId="03DBFC5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296C7E0F" w14:textId="77777777" w:rsidR="00157593" w:rsidRPr="00BA4A53" w:rsidRDefault="00157593" w:rsidP="00007AE2">
            <w:pPr>
              <w:pStyle w:val="Style1"/>
              <w:numPr>
                <w:ilvl w:val="0"/>
                <w:numId w:val="0"/>
              </w:numPr>
              <w:ind w:left="135"/>
              <w:contextualSpacing/>
              <w:rPr>
                <w:rFonts w:asciiTheme="majorHAnsi" w:hAnsiTheme="majorHAnsi"/>
                <w:sz w:val="22"/>
                <w:szCs w:val="22"/>
              </w:rPr>
            </w:pPr>
            <w:r w:rsidRPr="00BA4A53">
              <w:rPr>
                <w:rFonts w:asciiTheme="majorHAnsi" w:hAnsiTheme="majorHAnsi"/>
                <w:sz w:val="22"/>
                <w:szCs w:val="22"/>
                <w:lang w:val="en-US"/>
              </w:rPr>
              <w:t>No paper was submitted to TCRR from TC WGH side in 2014.</w:t>
            </w:r>
          </w:p>
        </w:tc>
      </w:tr>
    </w:tbl>
    <w:p w14:paraId="49EFE010"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WGDRR</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02F07F97" w14:textId="77777777" w:rsidTr="007403E6">
        <w:trPr>
          <w:trHeight w:val="350"/>
          <w:tblHeader/>
          <w:jc w:val="center"/>
        </w:trPr>
        <w:tc>
          <w:tcPr>
            <w:tcW w:w="446" w:type="pct"/>
            <w:vAlign w:val="center"/>
          </w:tcPr>
          <w:p w14:paraId="1273905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767635B8"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2FF7D04D"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50FEE892"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5E2D17A2"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64AFD081" w14:textId="77777777" w:rsidTr="007403E6">
        <w:trPr>
          <w:trHeight w:val="1918"/>
          <w:jc w:val="center"/>
        </w:trPr>
        <w:tc>
          <w:tcPr>
            <w:tcW w:w="446" w:type="pct"/>
            <w:vAlign w:val="center"/>
          </w:tcPr>
          <w:p w14:paraId="5F5B803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5453DA2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c)</w:t>
            </w:r>
          </w:p>
        </w:tc>
        <w:tc>
          <w:tcPr>
            <w:tcW w:w="872" w:type="pct"/>
            <w:vAlign w:val="center"/>
          </w:tcPr>
          <w:p w14:paraId="2FE54F9B" w14:textId="77777777" w:rsidR="00157593" w:rsidRPr="00BA4A53" w:rsidRDefault="00157593" w:rsidP="00BA4A53">
            <w:pPr>
              <w:snapToGrid w:val="0"/>
              <w:ind w:firstLineChars="18" w:firstLine="40"/>
              <w:rPr>
                <w:rFonts w:asciiTheme="majorHAnsi" w:hAnsiTheme="majorHAnsi" w:cs="Arial"/>
                <w:sz w:val="22"/>
                <w:szCs w:val="22"/>
              </w:rPr>
            </w:pPr>
            <w:r w:rsidRPr="00BA4A53">
              <w:rPr>
                <w:rStyle w:val="normalchar1"/>
                <w:rFonts w:asciiTheme="majorHAnsi" w:eastAsiaTheme="minorHAnsi" w:hAnsiTheme="majorHAnsi" w:cs="Apple Symbols"/>
                <w:sz w:val="22"/>
                <w:szCs w:val="22"/>
              </w:rPr>
              <w:t>Extending TCDIS</w:t>
            </w:r>
          </w:p>
        </w:tc>
        <w:tc>
          <w:tcPr>
            <w:tcW w:w="1846" w:type="pct"/>
            <w:vAlign w:val="center"/>
          </w:tcPr>
          <w:p w14:paraId="0B2BB8B1" w14:textId="77777777" w:rsidR="00157593" w:rsidRPr="00BA4A53" w:rsidRDefault="00157593" w:rsidP="00157593">
            <w:pPr>
              <w:pStyle w:val="Style1"/>
              <w:numPr>
                <w:ilvl w:val="0"/>
                <w:numId w:val="25"/>
              </w:numPr>
              <w:ind w:left="135" w:hanging="141"/>
              <w:contextualSpacing/>
              <w:rPr>
                <w:rFonts w:asciiTheme="majorHAnsi" w:hAnsiTheme="majorHAnsi" w:cs="Arial"/>
                <w:sz w:val="22"/>
                <w:szCs w:val="22"/>
                <w:lang w:val="en-US"/>
              </w:rPr>
            </w:pPr>
            <w:r w:rsidRPr="00BA4A53">
              <w:rPr>
                <w:rStyle w:val="normalchar1"/>
                <w:rFonts w:asciiTheme="majorHAnsi" w:eastAsiaTheme="minorHAnsi" w:hAnsiTheme="majorHAnsi" w:cs="Apple Symbols"/>
                <w:sz w:val="22"/>
                <w:szCs w:val="22"/>
                <w:lang w:val="en-US"/>
              </w:rPr>
              <w:t xml:space="preserve">To collect the disaster information from TC Members for extending TCDIS, the continuity of such collection should be maintained and this project will be continued in 2014. </w:t>
            </w:r>
          </w:p>
        </w:tc>
        <w:tc>
          <w:tcPr>
            <w:tcW w:w="664" w:type="pct"/>
            <w:vAlign w:val="center"/>
          </w:tcPr>
          <w:p w14:paraId="2759077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1D7F22D0"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In progress</w:t>
            </w:r>
          </w:p>
          <w:p w14:paraId="3167583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There has been difficulty in collecting information from members.  Guam is willing to provide the data required. TCS will continue to assist NDMI to promote TCDIS and encourage TC members to provide the relevant data through member report.</w:t>
            </w:r>
          </w:p>
        </w:tc>
      </w:tr>
      <w:tr w:rsidR="00157593" w:rsidRPr="00BA4A53" w14:paraId="527ED07E" w14:textId="77777777" w:rsidTr="007403E6">
        <w:trPr>
          <w:trHeight w:val="449"/>
          <w:jc w:val="center"/>
        </w:trPr>
        <w:tc>
          <w:tcPr>
            <w:tcW w:w="446" w:type="pct"/>
            <w:vAlign w:val="center"/>
          </w:tcPr>
          <w:p w14:paraId="47DECA3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49017D2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w:t>
            </w:r>
          </w:p>
        </w:tc>
        <w:tc>
          <w:tcPr>
            <w:tcW w:w="872" w:type="pct"/>
            <w:vAlign w:val="center"/>
          </w:tcPr>
          <w:p w14:paraId="592ADF5D" w14:textId="77777777" w:rsidR="00157593" w:rsidRPr="00BA4A53" w:rsidRDefault="00157593" w:rsidP="00BA4A53">
            <w:pPr>
              <w:snapToGrid w:val="0"/>
              <w:ind w:firstLineChars="18" w:firstLine="40"/>
              <w:rPr>
                <w:rStyle w:val="normalchar1"/>
                <w:rFonts w:asciiTheme="majorHAnsi" w:eastAsiaTheme="minorHAnsi" w:hAnsiTheme="majorHAnsi" w:cs="Apple Symbols"/>
                <w:sz w:val="22"/>
                <w:szCs w:val="22"/>
              </w:rPr>
            </w:pPr>
            <w:r w:rsidRPr="00BA4A53">
              <w:rPr>
                <w:rStyle w:val="normalchar1"/>
                <w:rFonts w:asciiTheme="majorHAnsi" w:eastAsiaTheme="minorHAnsi" w:hAnsiTheme="majorHAnsi" w:cs="Apple Symbols"/>
                <w:sz w:val="22"/>
                <w:szCs w:val="22"/>
              </w:rPr>
              <w:t>Expert Mission</w:t>
            </w:r>
          </w:p>
        </w:tc>
        <w:tc>
          <w:tcPr>
            <w:tcW w:w="1846" w:type="pct"/>
            <w:vAlign w:val="center"/>
          </w:tcPr>
          <w:p w14:paraId="5CC7D457" w14:textId="77777777" w:rsidR="00157593" w:rsidRPr="00BA4A53" w:rsidRDefault="00157593" w:rsidP="00157593">
            <w:pPr>
              <w:pStyle w:val="Style1"/>
              <w:numPr>
                <w:ilvl w:val="0"/>
                <w:numId w:val="25"/>
              </w:numPr>
              <w:ind w:left="135" w:hanging="141"/>
              <w:contextualSpacing/>
              <w:rPr>
                <w:rStyle w:val="normalchar1"/>
                <w:rFonts w:asciiTheme="majorHAnsi" w:hAnsiTheme="majorHAnsi" w:cs="Batang"/>
                <w:sz w:val="22"/>
                <w:szCs w:val="22"/>
                <w:lang w:val="en-US"/>
              </w:rPr>
            </w:pPr>
            <w:r w:rsidRPr="00BA4A53">
              <w:rPr>
                <w:rFonts w:asciiTheme="majorHAnsi" w:hAnsiTheme="majorHAnsi"/>
                <w:sz w:val="22"/>
                <w:szCs w:val="22"/>
                <w:lang w:val="en-US"/>
              </w:rPr>
              <w:t>To conduct expert missions in Guam and Thailand for WGTCDIS, disaster prevention technologies, and policies in 2014.</w:t>
            </w:r>
          </w:p>
        </w:tc>
        <w:tc>
          <w:tcPr>
            <w:tcW w:w="664" w:type="pct"/>
            <w:vAlign w:val="center"/>
          </w:tcPr>
          <w:p w14:paraId="7929FA7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Guam, Thailand</w:t>
            </w:r>
          </w:p>
        </w:tc>
        <w:tc>
          <w:tcPr>
            <w:tcW w:w="1172" w:type="pct"/>
          </w:tcPr>
          <w:p w14:paraId="5A7AF13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(partially)</w:t>
            </w:r>
          </w:p>
          <w:p w14:paraId="39857F9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TCS successfully coordinated the Expert Mission and assigned DRR expert to take part in the mission in Guam with the experts of NDMI.</w:t>
            </w:r>
          </w:p>
          <w:p w14:paraId="517D6454"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Remark: Thailand was not able to join this mission due to the political situation.</w:t>
            </w:r>
          </w:p>
        </w:tc>
      </w:tr>
      <w:tr w:rsidR="00157593" w:rsidRPr="00BA4A53" w14:paraId="78DD74E6" w14:textId="77777777" w:rsidTr="007403E6">
        <w:trPr>
          <w:trHeight w:val="449"/>
          <w:jc w:val="center"/>
        </w:trPr>
        <w:tc>
          <w:tcPr>
            <w:tcW w:w="446" w:type="pct"/>
            <w:vAlign w:val="center"/>
          </w:tcPr>
          <w:p w14:paraId="661153C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41C7E99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e)</w:t>
            </w:r>
          </w:p>
        </w:tc>
        <w:tc>
          <w:tcPr>
            <w:tcW w:w="872" w:type="pct"/>
            <w:vAlign w:val="center"/>
          </w:tcPr>
          <w:p w14:paraId="2D59EA3A" w14:textId="77777777" w:rsidR="00157593" w:rsidRPr="00BA4A53" w:rsidRDefault="00157593" w:rsidP="00BA4A53">
            <w:pPr>
              <w:snapToGrid w:val="0"/>
              <w:ind w:firstLineChars="18" w:firstLine="40"/>
              <w:rPr>
                <w:rStyle w:val="normalchar1"/>
                <w:rFonts w:asciiTheme="majorHAnsi" w:eastAsiaTheme="minorHAnsi" w:hAnsiTheme="majorHAnsi" w:cs="Apple Symbols"/>
                <w:sz w:val="22"/>
                <w:szCs w:val="22"/>
              </w:rPr>
            </w:pPr>
            <w:r w:rsidRPr="00BA4A53">
              <w:rPr>
                <w:rFonts w:asciiTheme="majorHAnsi" w:hAnsiTheme="majorHAnsi"/>
                <w:sz w:val="22"/>
                <w:szCs w:val="22"/>
              </w:rPr>
              <w:t>Public awareness</w:t>
            </w:r>
          </w:p>
        </w:tc>
        <w:tc>
          <w:tcPr>
            <w:tcW w:w="1846" w:type="pct"/>
            <w:vAlign w:val="center"/>
          </w:tcPr>
          <w:p w14:paraId="6D7B83C4" w14:textId="77777777" w:rsidR="00157593" w:rsidRPr="00BA4A53" w:rsidRDefault="00157593" w:rsidP="00157593">
            <w:pPr>
              <w:pStyle w:val="Style1"/>
              <w:numPr>
                <w:ilvl w:val="0"/>
                <w:numId w:val="25"/>
              </w:numPr>
              <w:ind w:left="135" w:hanging="141"/>
              <w:contextualSpacing/>
              <w:rPr>
                <w:rStyle w:val="normalchar1"/>
                <w:rFonts w:asciiTheme="majorHAnsi" w:hAnsiTheme="majorHAnsi" w:cs="Batang"/>
                <w:sz w:val="22"/>
                <w:szCs w:val="22"/>
                <w:lang w:val="en-US"/>
              </w:rPr>
            </w:pPr>
            <w:r w:rsidRPr="00BA4A53">
              <w:rPr>
                <w:rFonts w:asciiTheme="majorHAnsi" w:hAnsiTheme="majorHAnsi"/>
                <w:sz w:val="22"/>
                <w:szCs w:val="22"/>
                <w:lang w:val="en-US"/>
              </w:rPr>
              <w:t>To start new project for increasing public awareness led by HKO.</w:t>
            </w:r>
          </w:p>
        </w:tc>
        <w:tc>
          <w:tcPr>
            <w:tcW w:w="664" w:type="pct"/>
            <w:vAlign w:val="center"/>
          </w:tcPr>
          <w:p w14:paraId="367AE8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HKO</w:t>
            </w:r>
          </w:p>
        </w:tc>
        <w:tc>
          <w:tcPr>
            <w:tcW w:w="1172" w:type="pct"/>
          </w:tcPr>
          <w:p w14:paraId="2426BE28"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7D59CB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HKO has produced videos for raisingpublic awarenesson tropical cyclones and storm surges.</w:t>
            </w:r>
          </w:p>
        </w:tc>
      </w:tr>
      <w:tr w:rsidR="00157593" w:rsidRPr="00BA4A53" w14:paraId="1148A9DD" w14:textId="77777777" w:rsidTr="007403E6">
        <w:trPr>
          <w:trHeight w:val="449"/>
          <w:jc w:val="center"/>
        </w:trPr>
        <w:tc>
          <w:tcPr>
            <w:tcW w:w="446" w:type="pct"/>
            <w:vAlign w:val="center"/>
          </w:tcPr>
          <w:p w14:paraId="62DAA23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788D681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63DF84A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Research for building the trust with media</w:t>
            </w:r>
          </w:p>
        </w:tc>
        <w:tc>
          <w:tcPr>
            <w:tcW w:w="1846" w:type="pct"/>
            <w:vAlign w:val="center"/>
          </w:tcPr>
          <w:p w14:paraId="10F131B9"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begin the new research for building the trust with media.</w:t>
            </w:r>
          </w:p>
        </w:tc>
        <w:tc>
          <w:tcPr>
            <w:tcW w:w="664" w:type="pct"/>
            <w:vAlign w:val="center"/>
          </w:tcPr>
          <w:p w14:paraId="100D300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NDMI</w:t>
            </w:r>
          </w:p>
        </w:tc>
        <w:tc>
          <w:tcPr>
            <w:tcW w:w="1172" w:type="pct"/>
          </w:tcPr>
          <w:p w14:paraId="64F7F0E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(partially)</w:t>
            </w:r>
          </w:p>
          <w:p w14:paraId="16E2AE62" w14:textId="77777777" w:rsidR="00157593" w:rsidRPr="00BA4A53" w:rsidRDefault="00157593" w:rsidP="00007AE2">
            <w:pPr>
              <w:snapToGrid w:val="0"/>
              <w:rPr>
                <w:rFonts w:asciiTheme="majorHAnsi" w:hAnsiTheme="majorHAnsi"/>
                <w:sz w:val="22"/>
                <w:szCs w:val="22"/>
              </w:rPr>
            </w:pPr>
            <w:r w:rsidRPr="00BA4A53">
              <w:rPr>
                <w:rFonts w:asciiTheme="majorHAnsi" w:hAnsiTheme="majorHAnsi"/>
                <w:sz w:val="22"/>
                <w:szCs w:val="22"/>
              </w:rPr>
              <w:t>NDMI drafted guideline</w:t>
            </w:r>
            <w:r w:rsidR="00BB3E38" w:rsidRPr="00BA4A53">
              <w:rPr>
                <w:rFonts w:asciiTheme="majorHAnsi" w:hAnsiTheme="majorHAnsi"/>
                <w:sz w:val="22"/>
                <w:szCs w:val="22"/>
              </w:rPr>
              <w:t>s</w:t>
            </w:r>
            <w:r w:rsidRPr="00BA4A53">
              <w:rPr>
                <w:rFonts w:asciiTheme="majorHAnsi" w:hAnsiTheme="majorHAnsi"/>
                <w:sz w:val="22"/>
                <w:szCs w:val="22"/>
              </w:rPr>
              <w:t xml:space="preserve">, but the finding is that to make the media to follow the </w:t>
            </w:r>
            <w:r w:rsidR="00007AE2" w:rsidRPr="00BA4A53">
              <w:rPr>
                <w:rFonts w:asciiTheme="majorHAnsi" w:hAnsiTheme="majorHAnsi"/>
                <w:sz w:val="22"/>
                <w:szCs w:val="22"/>
              </w:rPr>
              <w:t>guidelines would</w:t>
            </w:r>
            <w:r w:rsidR="00BB3E38" w:rsidRPr="00BA4A53">
              <w:rPr>
                <w:rFonts w:asciiTheme="majorHAnsi" w:hAnsiTheme="majorHAnsi"/>
                <w:sz w:val="22"/>
                <w:szCs w:val="22"/>
              </w:rPr>
              <w:t xml:space="preserve"> be</w:t>
            </w:r>
            <w:r w:rsidRPr="00BA4A53">
              <w:rPr>
                <w:rFonts w:asciiTheme="majorHAnsi" w:hAnsiTheme="majorHAnsi"/>
                <w:sz w:val="22"/>
                <w:szCs w:val="22"/>
              </w:rPr>
              <w:t xml:space="preserve"> very difficult. In the 9</w:t>
            </w:r>
            <w:r w:rsidRPr="00BA4A53">
              <w:rPr>
                <w:rFonts w:asciiTheme="majorHAnsi" w:hAnsiTheme="majorHAnsi"/>
                <w:sz w:val="22"/>
                <w:szCs w:val="22"/>
                <w:vertAlign w:val="superscript"/>
              </w:rPr>
              <w:t>th</w:t>
            </w:r>
            <w:r w:rsidRPr="00BA4A53">
              <w:rPr>
                <w:rFonts w:asciiTheme="majorHAnsi" w:hAnsiTheme="majorHAnsi"/>
                <w:sz w:val="22"/>
                <w:szCs w:val="22"/>
              </w:rPr>
              <w:t xml:space="preserve">IWS the WGDRR agreed </w:t>
            </w:r>
            <w:r w:rsidR="00007AE2" w:rsidRPr="00BA4A53">
              <w:rPr>
                <w:rFonts w:asciiTheme="majorHAnsi" w:hAnsiTheme="majorHAnsi"/>
                <w:sz w:val="22"/>
                <w:szCs w:val="22"/>
              </w:rPr>
              <w:t>not continue with this project</w:t>
            </w:r>
            <w:r w:rsidRPr="00BA4A53">
              <w:rPr>
                <w:rFonts w:asciiTheme="majorHAnsi" w:hAnsiTheme="majorHAnsi"/>
                <w:sz w:val="22"/>
                <w:szCs w:val="22"/>
              </w:rPr>
              <w:t>.</w:t>
            </w:r>
          </w:p>
        </w:tc>
      </w:tr>
      <w:tr w:rsidR="00157593" w:rsidRPr="00BA4A53" w14:paraId="0318FCB9" w14:textId="77777777" w:rsidTr="007403E6">
        <w:trPr>
          <w:trHeight w:val="449"/>
          <w:jc w:val="center"/>
        </w:trPr>
        <w:tc>
          <w:tcPr>
            <w:tcW w:w="446" w:type="pct"/>
            <w:vAlign w:val="center"/>
          </w:tcPr>
          <w:p w14:paraId="2BA948F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1861291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6272066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2014 AMCDRR</w:t>
            </w:r>
          </w:p>
        </w:tc>
        <w:tc>
          <w:tcPr>
            <w:tcW w:w="1846" w:type="pct"/>
            <w:vAlign w:val="center"/>
          </w:tcPr>
          <w:p w14:paraId="4B6CC6AE"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make the plan for the exhibition booth and side event in 2014 AMCDRR meeting in Bangkok, Thailand.</w:t>
            </w:r>
          </w:p>
        </w:tc>
        <w:tc>
          <w:tcPr>
            <w:tcW w:w="664" w:type="pct"/>
            <w:vAlign w:val="center"/>
          </w:tcPr>
          <w:p w14:paraId="270EE79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WGDRR</w:t>
            </w:r>
          </w:p>
        </w:tc>
        <w:tc>
          <w:tcPr>
            <w:tcW w:w="1172" w:type="pct"/>
          </w:tcPr>
          <w:p w14:paraId="01D65DC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Not completed</w:t>
            </w:r>
          </w:p>
          <w:p w14:paraId="17D936D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Due to the political situation in Thailand, WGDRR was not able to make contribution to the meeting.</w:t>
            </w:r>
          </w:p>
        </w:tc>
      </w:tr>
      <w:tr w:rsidR="00157593" w:rsidRPr="00BA4A53" w14:paraId="019A4DCB" w14:textId="77777777" w:rsidTr="007403E6">
        <w:trPr>
          <w:trHeight w:val="449"/>
          <w:jc w:val="center"/>
        </w:trPr>
        <w:tc>
          <w:tcPr>
            <w:tcW w:w="446" w:type="pct"/>
            <w:vAlign w:val="center"/>
          </w:tcPr>
          <w:p w14:paraId="70A3F4E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5CF869B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40FC69D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Typhoon disaster prevention and preparedness</w:t>
            </w:r>
          </w:p>
        </w:tc>
        <w:tc>
          <w:tcPr>
            <w:tcW w:w="1846" w:type="pct"/>
            <w:vAlign w:val="center"/>
          </w:tcPr>
          <w:p w14:paraId="2E747D0C"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continue the benefit evaluation of Typhoon disaster prevention and preparedness led by CMA and start new research of benefit evaluation of disaster risk reduction led by NDMI.</w:t>
            </w:r>
          </w:p>
        </w:tc>
        <w:tc>
          <w:tcPr>
            <w:tcW w:w="664" w:type="pct"/>
            <w:vAlign w:val="center"/>
          </w:tcPr>
          <w:p w14:paraId="45EE147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CMA/NDMI</w:t>
            </w:r>
          </w:p>
        </w:tc>
        <w:tc>
          <w:tcPr>
            <w:tcW w:w="1172" w:type="pct"/>
          </w:tcPr>
          <w:p w14:paraId="5993202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No information</w:t>
            </w:r>
          </w:p>
          <w:p w14:paraId="7C45174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According to discussion at 9</w:t>
            </w:r>
            <w:r w:rsidRPr="00BA4A53">
              <w:rPr>
                <w:rFonts w:asciiTheme="majorHAnsi" w:hAnsiTheme="majorHAnsi"/>
                <w:sz w:val="22"/>
                <w:szCs w:val="22"/>
                <w:vertAlign w:val="superscript"/>
              </w:rPr>
              <w:t>th</w:t>
            </w:r>
            <w:r w:rsidRPr="00BA4A53">
              <w:rPr>
                <w:rFonts w:asciiTheme="majorHAnsi" w:hAnsiTheme="majorHAnsi"/>
                <w:sz w:val="22"/>
                <w:szCs w:val="22"/>
              </w:rPr>
              <w:t xml:space="preserve"> IWS, China agreed to submit the documents after IWS meeting to report the progress of this project. It will be continued next year but without budget as per suggestion by China.</w:t>
            </w:r>
          </w:p>
        </w:tc>
      </w:tr>
      <w:tr w:rsidR="00157593" w:rsidRPr="00BA4A53" w14:paraId="6A1B3A3E" w14:textId="77777777" w:rsidTr="007403E6">
        <w:trPr>
          <w:trHeight w:val="449"/>
          <w:jc w:val="center"/>
        </w:trPr>
        <w:tc>
          <w:tcPr>
            <w:tcW w:w="446" w:type="pct"/>
            <w:vAlign w:val="center"/>
          </w:tcPr>
          <w:p w14:paraId="17A7205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018F866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i)</w:t>
            </w:r>
          </w:p>
        </w:tc>
        <w:tc>
          <w:tcPr>
            <w:tcW w:w="872" w:type="pct"/>
            <w:vAlign w:val="center"/>
          </w:tcPr>
          <w:p w14:paraId="7A245E51"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Automatic weather stations</w:t>
            </w:r>
          </w:p>
        </w:tc>
        <w:tc>
          <w:tcPr>
            <w:tcW w:w="1846" w:type="pct"/>
            <w:vAlign w:val="center"/>
          </w:tcPr>
          <w:p w14:paraId="60434EC3"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request HKO to coordinate the setting up of automatic weather stations for the community based weather station project in the 2 interested Members of DPR Korea and Viet Nam in 2014.</w:t>
            </w:r>
          </w:p>
        </w:tc>
        <w:tc>
          <w:tcPr>
            <w:tcW w:w="664" w:type="pct"/>
            <w:vAlign w:val="center"/>
          </w:tcPr>
          <w:p w14:paraId="113169E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HKO</w:t>
            </w:r>
          </w:p>
        </w:tc>
        <w:tc>
          <w:tcPr>
            <w:tcW w:w="1172" w:type="pct"/>
          </w:tcPr>
          <w:p w14:paraId="2FB7AAD1"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3420D1BE"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HKO had provided a training workshop in HK to the interesting member namely Viet Nam and Lao PDR in November instead of dispatching experts to the participating countries due to the political situation in Viet Nam.  DPR of Korea was not able to participate in the training.</w:t>
            </w:r>
          </w:p>
        </w:tc>
      </w:tr>
      <w:tr w:rsidR="00157593" w:rsidRPr="00BA4A53" w14:paraId="50164481" w14:textId="77777777" w:rsidTr="007403E6">
        <w:trPr>
          <w:trHeight w:val="449"/>
          <w:jc w:val="center"/>
        </w:trPr>
        <w:tc>
          <w:tcPr>
            <w:tcW w:w="446" w:type="pct"/>
            <w:vAlign w:val="center"/>
          </w:tcPr>
          <w:p w14:paraId="31963CA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BA1D49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3A65A3B6"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68464486"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4" w:type="pct"/>
            <w:vAlign w:val="center"/>
          </w:tcPr>
          <w:p w14:paraId="6ABFA67D"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5562F32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 WGS were requested to submit articles.</w:t>
            </w:r>
          </w:p>
        </w:tc>
      </w:tr>
    </w:tbl>
    <w:p w14:paraId="014EEAF3"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TRCG</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25"/>
        <w:gridCol w:w="2485"/>
      </w:tblGrid>
      <w:tr w:rsidR="00157593" w:rsidRPr="00BA4A53" w14:paraId="77C3EBD6" w14:textId="77777777" w:rsidTr="007403E6">
        <w:trPr>
          <w:trHeight w:val="350"/>
          <w:tblHeader/>
          <w:jc w:val="center"/>
        </w:trPr>
        <w:tc>
          <w:tcPr>
            <w:tcW w:w="446" w:type="pct"/>
            <w:vAlign w:val="center"/>
          </w:tcPr>
          <w:p w14:paraId="4B9816D6"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24B0F02E"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32FACAE3"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9" w:type="pct"/>
            <w:vAlign w:val="center"/>
          </w:tcPr>
          <w:p w14:paraId="5A462674"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67" w:type="pct"/>
            <w:vAlign w:val="center"/>
          </w:tcPr>
          <w:p w14:paraId="503E0EA0"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37EA278B" w14:textId="77777777" w:rsidTr="007403E6">
        <w:trPr>
          <w:trHeight w:val="415"/>
          <w:jc w:val="center"/>
        </w:trPr>
        <w:tc>
          <w:tcPr>
            <w:tcW w:w="446" w:type="pct"/>
            <w:vAlign w:val="center"/>
          </w:tcPr>
          <w:p w14:paraId="323B572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298BF22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b)</w:t>
            </w:r>
          </w:p>
        </w:tc>
        <w:tc>
          <w:tcPr>
            <w:tcW w:w="872" w:type="pct"/>
            <w:vAlign w:val="center"/>
          </w:tcPr>
          <w:p w14:paraId="78D57A5C"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Priority training and research</w:t>
            </w:r>
          </w:p>
        </w:tc>
        <w:tc>
          <w:tcPr>
            <w:tcW w:w="1846" w:type="pct"/>
            <w:vAlign w:val="center"/>
          </w:tcPr>
          <w:p w14:paraId="30C42478" w14:textId="77777777" w:rsidR="00157593" w:rsidRPr="00BA4A53" w:rsidRDefault="00157593" w:rsidP="00157593">
            <w:pPr>
              <w:pStyle w:val="ListParagraph"/>
              <w:numPr>
                <w:ilvl w:val="0"/>
                <w:numId w:val="26"/>
              </w:numPr>
              <w:spacing w:line="240" w:lineRule="auto"/>
              <w:ind w:left="135" w:right="33" w:hanging="135"/>
              <w:rPr>
                <w:rFonts w:asciiTheme="majorHAnsi" w:hAnsiTheme="majorHAnsi"/>
              </w:rPr>
            </w:pPr>
            <w:r w:rsidRPr="00BA4A53">
              <w:rPr>
                <w:rFonts w:asciiTheme="majorHAnsi" w:hAnsiTheme="majorHAnsi"/>
              </w:rPr>
              <w:t>Endorse the priority training and research areas as proposed in TRCG Report 2013.</w:t>
            </w:r>
          </w:p>
        </w:tc>
        <w:tc>
          <w:tcPr>
            <w:tcW w:w="669" w:type="pct"/>
            <w:vAlign w:val="center"/>
          </w:tcPr>
          <w:p w14:paraId="6FB7CB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790B0C77" w14:textId="77777777" w:rsidR="00157593" w:rsidRPr="00BA4A53" w:rsidRDefault="007403E6" w:rsidP="007403E6">
            <w:pPr>
              <w:snapToGrid w:val="0"/>
              <w:rPr>
                <w:rFonts w:asciiTheme="majorHAnsi" w:hAnsiTheme="majorHAnsi"/>
                <w:sz w:val="22"/>
                <w:szCs w:val="22"/>
              </w:rPr>
            </w:pPr>
            <w:r w:rsidRPr="00BA4A53">
              <w:rPr>
                <w:rFonts w:asciiTheme="majorHAnsi" w:hAnsiTheme="majorHAnsi"/>
                <w:sz w:val="22"/>
                <w:szCs w:val="22"/>
                <w:lang w:eastAsia="zh-HK"/>
              </w:rPr>
              <w:t>Endorsed at the 46th Session.</w:t>
            </w:r>
          </w:p>
        </w:tc>
      </w:tr>
      <w:tr w:rsidR="00157593" w:rsidRPr="00BA4A53" w14:paraId="1130517B" w14:textId="77777777" w:rsidTr="007403E6">
        <w:trPr>
          <w:trHeight w:val="449"/>
          <w:jc w:val="center"/>
        </w:trPr>
        <w:tc>
          <w:tcPr>
            <w:tcW w:w="446" w:type="pct"/>
            <w:vAlign w:val="center"/>
          </w:tcPr>
          <w:p w14:paraId="2CFBD22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53B9965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w:t>
            </w:r>
          </w:p>
          <w:p w14:paraId="11C8F9E6" w14:textId="77777777" w:rsidR="00157593" w:rsidRPr="00BA4A53" w:rsidRDefault="00157593" w:rsidP="007403E6">
            <w:pPr>
              <w:snapToGrid w:val="0"/>
              <w:jc w:val="both"/>
              <w:rPr>
                <w:rFonts w:asciiTheme="majorHAnsi" w:hAnsiTheme="majorHAnsi"/>
                <w:sz w:val="22"/>
                <w:szCs w:val="22"/>
              </w:rPr>
            </w:pPr>
          </w:p>
          <w:p w14:paraId="662796D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Para.1</w:t>
            </w:r>
          </w:p>
          <w:p w14:paraId="17D1947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5E3A3A9A"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RSMC Tokyo forecasters’ attachment</w:t>
            </w:r>
          </w:p>
        </w:tc>
        <w:tc>
          <w:tcPr>
            <w:tcW w:w="1846" w:type="pct"/>
            <w:vAlign w:val="center"/>
          </w:tcPr>
          <w:p w14:paraId="7AE712D0" w14:textId="77777777" w:rsidR="00157593" w:rsidRPr="00BA4A53" w:rsidRDefault="00157593" w:rsidP="00157593">
            <w:pPr>
              <w:pStyle w:val="Style1"/>
              <w:numPr>
                <w:ilvl w:val="0"/>
                <w:numId w:val="26"/>
              </w:numPr>
              <w:ind w:left="135" w:hanging="135"/>
              <w:contextualSpacing/>
              <w:rPr>
                <w:rFonts w:asciiTheme="majorHAnsi" w:hAnsiTheme="majorHAnsi"/>
                <w:sz w:val="22"/>
                <w:szCs w:val="22"/>
                <w:lang w:val="en-US"/>
              </w:rPr>
            </w:pPr>
            <w:r w:rsidRPr="00BA4A53">
              <w:rPr>
                <w:rFonts w:asciiTheme="majorHAnsi" w:hAnsiTheme="majorHAnsi" w:cs="Times New Roman"/>
                <w:sz w:val="22"/>
                <w:szCs w:val="22"/>
                <w:lang w:val="en-US" w:eastAsia="zh-TW"/>
              </w:rPr>
              <w:t>Approve the changes in the arrangements with respect to RSMC Tokyo forecasters’ attachment</w:t>
            </w:r>
          </w:p>
          <w:p w14:paraId="0DC9B2D9" w14:textId="77777777" w:rsidR="00BE6F96" w:rsidRPr="00BA4A53" w:rsidRDefault="00BE6F96" w:rsidP="00BE6F96">
            <w:pPr>
              <w:pStyle w:val="Style1"/>
              <w:numPr>
                <w:ilvl w:val="0"/>
                <w:numId w:val="0"/>
              </w:numPr>
              <w:ind w:left="135"/>
              <w:contextualSpacing/>
              <w:rPr>
                <w:rFonts w:asciiTheme="majorHAnsi" w:hAnsiTheme="majorHAnsi"/>
                <w:sz w:val="22"/>
                <w:szCs w:val="22"/>
                <w:lang w:val="en-US"/>
              </w:rPr>
            </w:pPr>
          </w:p>
          <w:p w14:paraId="0DDED6EC" w14:textId="77777777" w:rsidR="00157593" w:rsidRPr="00BA4A53" w:rsidRDefault="00157593" w:rsidP="00157593">
            <w:pPr>
              <w:pStyle w:val="Style1"/>
              <w:numPr>
                <w:ilvl w:val="0"/>
                <w:numId w:val="26"/>
              </w:numPr>
              <w:ind w:left="135" w:hanging="135"/>
              <w:contextualSpacing/>
              <w:rPr>
                <w:rStyle w:val="normalchar1"/>
                <w:rFonts w:asciiTheme="majorHAnsi" w:hAnsiTheme="majorHAnsi"/>
                <w:sz w:val="22"/>
                <w:szCs w:val="22"/>
              </w:rPr>
            </w:pPr>
            <w:r w:rsidRPr="00BA4A53">
              <w:rPr>
                <w:rFonts w:asciiTheme="majorHAnsi" w:hAnsiTheme="majorHAnsi" w:cs="Times New Roman"/>
                <w:sz w:val="22"/>
                <w:szCs w:val="22"/>
                <w:lang w:val="en-US"/>
              </w:rPr>
              <w:t>Request TRCG to develop a budgetary feasible plan in consultation with WMO on RSMC Tokyo attachment training for 2016-2017, to be made available for all Members, with higher priority on capacity development of less developed Members, for submission to 47</w:t>
            </w:r>
            <w:r w:rsidRPr="00BA4A53">
              <w:rPr>
                <w:rFonts w:asciiTheme="majorHAnsi" w:hAnsiTheme="majorHAnsi" w:cs="Times New Roman"/>
                <w:sz w:val="22"/>
                <w:szCs w:val="22"/>
                <w:vertAlign w:val="superscript"/>
                <w:lang w:val="en-US"/>
              </w:rPr>
              <w:t>th</w:t>
            </w:r>
            <w:r w:rsidRPr="00BA4A53">
              <w:rPr>
                <w:rFonts w:asciiTheme="majorHAnsi" w:hAnsiTheme="majorHAnsi" w:cs="Times New Roman"/>
                <w:sz w:val="22"/>
                <w:szCs w:val="22"/>
                <w:lang w:val="en-US"/>
              </w:rPr>
              <w:t xml:space="preserve"> Session of TC and </w:t>
            </w:r>
            <w:r w:rsidRPr="00BA4A53">
              <w:rPr>
                <w:rFonts w:asciiTheme="majorHAnsi" w:eastAsia="SimSun" w:hAnsiTheme="majorHAnsi" w:cs="Arial"/>
                <w:sz w:val="22"/>
                <w:szCs w:val="22"/>
                <w:lang w:val="en-US" w:eastAsia="zh-CN"/>
              </w:rPr>
              <w:t xml:space="preserve">approve </w:t>
            </w:r>
            <w:r w:rsidRPr="00BA4A53">
              <w:rPr>
                <w:rFonts w:asciiTheme="majorHAnsi" w:hAnsiTheme="majorHAnsi" w:cs="Times New Roman"/>
                <w:sz w:val="22"/>
                <w:szCs w:val="22"/>
                <w:lang w:val="en-US"/>
              </w:rPr>
              <w:t>the remaining recommendations submitted by Training and Research Coordination Group (TRCG)</w:t>
            </w:r>
          </w:p>
        </w:tc>
        <w:tc>
          <w:tcPr>
            <w:tcW w:w="669" w:type="pct"/>
            <w:vAlign w:val="center"/>
          </w:tcPr>
          <w:p w14:paraId="38E7D60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p w14:paraId="310AB08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WMO/RSMC</w:t>
            </w:r>
          </w:p>
        </w:tc>
        <w:tc>
          <w:tcPr>
            <w:tcW w:w="1167" w:type="pct"/>
          </w:tcPr>
          <w:p w14:paraId="0222C054" w14:textId="77777777" w:rsidR="007403E6" w:rsidRPr="00BA4A53" w:rsidRDefault="007403E6" w:rsidP="00BE6F96">
            <w:pPr>
              <w:snapToGrid w:val="0"/>
              <w:rPr>
                <w:rFonts w:asciiTheme="majorHAnsi" w:hAnsiTheme="majorHAnsi"/>
                <w:sz w:val="22"/>
                <w:szCs w:val="22"/>
                <w:lang w:eastAsia="zh-HK"/>
              </w:rPr>
            </w:pPr>
            <w:r w:rsidRPr="00BA4A53">
              <w:rPr>
                <w:rFonts w:asciiTheme="majorHAnsi" w:hAnsiTheme="majorHAnsi"/>
                <w:sz w:val="22"/>
                <w:szCs w:val="22"/>
                <w:lang w:eastAsia="zh-HK"/>
              </w:rPr>
              <w:t>The changes in the arrangement for 2014-15 have been approved at the 46th Session.</w:t>
            </w:r>
          </w:p>
          <w:p w14:paraId="0A38FA1C" w14:textId="77777777" w:rsidR="007403E6" w:rsidRPr="00BA4A53" w:rsidRDefault="007403E6" w:rsidP="00BE6F96">
            <w:pPr>
              <w:snapToGrid w:val="0"/>
              <w:rPr>
                <w:rFonts w:asciiTheme="majorHAnsi" w:hAnsiTheme="majorHAnsi"/>
                <w:sz w:val="22"/>
                <w:szCs w:val="22"/>
                <w:lang w:eastAsia="zh-HK"/>
              </w:rPr>
            </w:pPr>
          </w:p>
          <w:p w14:paraId="46DFC25D" w14:textId="77777777" w:rsidR="00157593" w:rsidRPr="00BA4A53" w:rsidRDefault="007403E6" w:rsidP="00BE6F96">
            <w:pPr>
              <w:snapToGrid w:val="0"/>
              <w:rPr>
                <w:rFonts w:asciiTheme="majorHAnsi" w:hAnsiTheme="majorHAnsi"/>
                <w:sz w:val="22"/>
                <w:szCs w:val="22"/>
              </w:rPr>
            </w:pPr>
            <w:r w:rsidRPr="00BA4A53">
              <w:rPr>
                <w:rFonts w:asciiTheme="majorHAnsi" w:hAnsiTheme="majorHAnsi"/>
                <w:sz w:val="22"/>
                <w:szCs w:val="22"/>
                <w:lang w:eastAsia="zh-HK"/>
              </w:rPr>
              <w:t>A proposed plan for the arrangement of the RSMC training attachment for 2016-17 has been prepared in consultation with RSMC-Tokyo and WMO TCP for Members’ consideration and approval in the 47th Session.</w:t>
            </w:r>
          </w:p>
        </w:tc>
      </w:tr>
      <w:tr w:rsidR="00157593" w:rsidRPr="00BA4A53" w14:paraId="6E8E52A1" w14:textId="77777777" w:rsidTr="007403E6">
        <w:trPr>
          <w:trHeight w:val="449"/>
          <w:jc w:val="center"/>
        </w:trPr>
        <w:tc>
          <w:tcPr>
            <w:tcW w:w="446" w:type="pct"/>
            <w:vAlign w:val="center"/>
          </w:tcPr>
          <w:p w14:paraId="05B28ED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2E1F6A1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w:t>
            </w:r>
          </w:p>
        </w:tc>
        <w:tc>
          <w:tcPr>
            <w:tcW w:w="872" w:type="pct"/>
            <w:vAlign w:val="center"/>
          </w:tcPr>
          <w:p w14:paraId="06359182"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Roving Seminar</w:t>
            </w:r>
          </w:p>
        </w:tc>
        <w:tc>
          <w:tcPr>
            <w:tcW w:w="1846" w:type="pct"/>
            <w:vAlign w:val="center"/>
          </w:tcPr>
          <w:p w14:paraId="501BCE97" w14:textId="77777777" w:rsidR="00157593" w:rsidRPr="00BA4A53" w:rsidRDefault="00157593" w:rsidP="00157593">
            <w:pPr>
              <w:pStyle w:val="Style1"/>
              <w:numPr>
                <w:ilvl w:val="0"/>
                <w:numId w:val="26"/>
              </w:numPr>
              <w:ind w:left="135" w:hanging="135"/>
              <w:contextualSpacing/>
              <w:rPr>
                <w:rStyle w:val="normalchar1"/>
                <w:rFonts w:asciiTheme="majorHAnsi" w:hAnsiTheme="majorHAnsi"/>
                <w:sz w:val="22"/>
                <w:szCs w:val="22"/>
                <w:lang w:val="en-US" w:eastAsia="zh-TW"/>
              </w:rPr>
            </w:pPr>
            <w:r w:rsidRPr="00BA4A53">
              <w:rPr>
                <w:rFonts w:asciiTheme="majorHAnsi" w:hAnsiTheme="majorHAnsi" w:cs="Times New Roman"/>
                <w:sz w:val="22"/>
                <w:szCs w:val="22"/>
                <w:lang w:val="en-US" w:eastAsia="zh-TW"/>
              </w:rPr>
              <w:t>Approve the changes in the arrangement with respect to the Roving Seminar</w:t>
            </w:r>
          </w:p>
        </w:tc>
        <w:tc>
          <w:tcPr>
            <w:tcW w:w="669" w:type="pct"/>
            <w:vAlign w:val="center"/>
          </w:tcPr>
          <w:p w14:paraId="55D150B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5A118E56" w14:textId="77777777" w:rsidR="00157593" w:rsidRPr="00BA4A53" w:rsidRDefault="007403E6" w:rsidP="00BE6F96">
            <w:pPr>
              <w:snapToGrid w:val="0"/>
              <w:rPr>
                <w:rFonts w:asciiTheme="majorHAnsi" w:hAnsiTheme="majorHAnsi"/>
                <w:sz w:val="22"/>
                <w:szCs w:val="22"/>
              </w:rPr>
            </w:pPr>
            <w:r w:rsidRPr="00BA4A53">
              <w:rPr>
                <w:rFonts w:asciiTheme="majorHAnsi" w:hAnsiTheme="majorHAnsi"/>
                <w:sz w:val="22"/>
                <w:szCs w:val="22"/>
                <w:lang w:eastAsia="zh-HK"/>
              </w:rPr>
              <w:t>Approved at the 46th Session.</w:t>
            </w:r>
          </w:p>
        </w:tc>
      </w:tr>
      <w:tr w:rsidR="00157593" w:rsidRPr="00BA4A53" w14:paraId="7C626B96" w14:textId="77777777" w:rsidTr="007403E6">
        <w:trPr>
          <w:trHeight w:val="449"/>
          <w:jc w:val="center"/>
        </w:trPr>
        <w:tc>
          <w:tcPr>
            <w:tcW w:w="446" w:type="pct"/>
            <w:vAlign w:val="center"/>
          </w:tcPr>
          <w:p w14:paraId="6504DF1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Para.93</w:t>
            </w:r>
          </w:p>
          <w:p w14:paraId="06EECE0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e)</w:t>
            </w:r>
          </w:p>
        </w:tc>
        <w:tc>
          <w:tcPr>
            <w:tcW w:w="872" w:type="pct"/>
            <w:vAlign w:val="center"/>
          </w:tcPr>
          <w:p w14:paraId="126261C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TRCG Work Plan for 2014 – 2017</w:t>
            </w:r>
          </w:p>
        </w:tc>
        <w:tc>
          <w:tcPr>
            <w:tcW w:w="1846" w:type="pct"/>
            <w:vAlign w:val="center"/>
          </w:tcPr>
          <w:p w14:paraId="634E89A0" w14:textId="77777777" w:rsidR="00157593" w:rsidRPr="00BA4A53" w:rsidRDefault="00157593" w:rsidP="00157593">
            <w:pPr>
              <w:pStyle w:val="ListParagraph"/>
              <w:numPr>
                <w:ilvl w:val="0"/>
                <w:numId w:val="26"/>
              </w:numPr>
              <w:ind w:left="135" w:right="33" w:hanging="135"/>
              <w:jc w:val="both"/>
              <w:rPr>
                <w:rFonts w:asciiTheme="majorHAnsi" w:hAnsiTheme="majorHAnsi"/>
              </w:rPr>
            </w:pPr>
            <w:r w:rsidRPr="00BA4A53">
              <w:rPr>
                <w:rFonts w:asciiTheme="majorHAnsi" w:hAnsiTheme="majorHAnsi"/>
              </w:rPr>
              <w:t>Endorse the TRCG Work Plan for 2014 – 2017.</w:t>
            </w:r>
          </w:p>
        </w:tc>
        <w:tc>
          <w:tcPr>
            <w:tcW w:w="669" w:type="pct"/>
            <w:vAlign w:val="center"/>
          </w:tcPr>
          <w:p w14:paraId="5702BA0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1EA6B45F" w14:textId="77777777" w:rsidR="00157593" w:rsidRPr="00BA4A53" w:rsidRDefault="00BE6F96" w:rsidP="00BE6F96">
            <w:pPr>
              <w:snapToGrid w:val="0"/>
              <w:rPr>
                <w:rFonts w:asciiTheme="majorHAnsi" w:hAnsiTheme="majorHAnsi"/>
                <w:sz w:val="22"/>
                <w:szCs w:val="22"/>
              </w:rPr>
            </w:pPr>
            <w:r w:rsidRPr="00BA4A53">
              <w:rPr>
                <w:rFonts w:asciiTheme="majorHAnsi" w:hAnsiTheme="majorHAnsi"/>
                <w:sz w:val="22"/>
                <w:szCs w:val="22"/>
                <w:lang w:eastAsia="zh-HK"/>
              </w:rPr>
              <w:t>Endorsed</w:t>
            </w:r>
            <w:r w:rsidR="007403E6" w:rsidRPr="00BA4A53">
              <w:rPr>
                <w:rFonts w:asciiTheme="majorHAnsi" w:hAnsiTheme="majorHAnsi"/>
                <w:sz w:val="22"/>
                <w:szCs w:val="22"/>
                <w:lang w:eastAsia="zh-HK"/>
              </w:rPr>
              <w:t xml:space="preserve"> at the 46th Session.</w:t>
            </w:r>
          </w:p>
        </w:tc>
      </w:tr>
      <w:tr w:rsidR="00157593" w:rsidRPr="00BA4A53" w14:paraId="0E1C2DD9" w14:textId="77777777" w:rsidTr="007403E6">
        <w:trPr>
          <w:trHeight w:val="449"/>
          <w:jc w:val="center"/>
        </w:trPr>
        <w:tc>
          <w:tcPr>
            <w:tcW w:w="446" w:type="pct"/>
            <w:vAlign w:val="center"/>
          </w:tcPr>
          <w:p w14:paraId="66C659D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6271932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3A27174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AOP 2014</w:t>
            </w:r>
          </w:p>
        </w:tc>
        <w:tc>
          <w:tcPr>
            <w:tcW w:w="1846" w:type="pct"/>
            <w:vAlign w:val="center"/>
          </w:tcPr>
          <w:p w14:paraId="08B51660" w14:textId="77777777" w:rsidR="00157593" w:rsidRPr="00BA4A53" w:rsidRDefault="00157593" w:rsidP="00157593">
            <w:pPr>
              <w:pStyle w:val="Style1"/>
              <w:numPr>
                <w:ilvl w:val="0"/>
                <w:numId w:val="26"/>
              </w:numPr>
              <w:ind w:left="135" w:hanging="135"/>
              <w:contextualSpacing/>
              <w:rPr>
                <w:rFonts w:asciiTheme="majorHAnsi" w:hAnsiTheme="majorHAnsi"/>
                <w:sz w:val="22"/>
                <w:szCs w:val="22"/>
                <w:lang w:val="en-US"/>
              </w:rPr>
            </w:pPr>
            <w:r w:rsidRPr="00BA4A53">
              <w:rPr>
                <w:rFonts w:asciiTheme="majorHAnsi" w:hAnsiTheme="majorHAnsi" w:cs="Times New Roman"/>
                <w:sz w:val="22"/>
                <w:szCs w:val="22"/>
                <w:lang w:val="en-US" w:eastAsia="zh-TW"/>
              </w:rPr>
              <w:t>Endorse TRCG AOP 2014</w:t>
            </w:r>
          </w:p>
        </w:tc>
        <w:tc>
          <w:tcPr>
            <w:tcW w:w="669" w:type="pct"/>
            <w:vAlign w:val="center"/>
          </w:tcPr>
          <w:p w14:paraId="262825F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6D4513F9" w14:textId="77777777" w:rsidR="00157593" w:rsidRPr="00BA4A53" w:rsidRDefault="00BE6F96" w:rsidP="00BE6F96">
            <w:pPr>
              <w:snapToGrid w:val="0"/>
              <w:rPr>
                <w:rFonts w:asciiTheme="majorHAnsi" w:hAnsiTheme="majorHAnsi"/>
                <w:sz w:val="22"/>
                <w:szCs w:val="22"/>
              </w:rPr>
            </w:pPr>
            <w:r w:rsidRPr="00BA4A53">
              <w:rPr>
                <w:rFonts w:asciiTheme="majorHAnsi" w:hAnsiTheme="majorHAnsi"/>
                <w:sz w:val="22"/>
                <w:szCs w:val="22"/>
                <w:lang w:eastAsia="zh-HK"/>
              </w:rPr>
              <w:t>Endorsed at the 46th Session.</w:t>
            </w:r>
          </w:p>
        </w:tc>
      </w:tr>
      <w:tr w:rsidR="00157593" w:rsidRPr="00BA4A53" w14:paraId="33E86858" w14:textId="77777777" w:rsidTr="007403E6">
        <w:trPr>
          <w:trHeight w:val="449"/>
          <w:jc w:val="center"/>
        </w:trPr>
        <w:tc>
          <w:tcPr>
            <w:tcW w:w="446" w:type="pct"/>
            <w:vAlign w:val="center"/>
          </w:tcPr>
          <w:p w14:paraId="6A17910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522D5E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44744F57"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3D148955"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9" w:type="pct"/>
            <w:vAlign w:val="center"/>
          </w:tcPr>
          <w:p w14:paraId="57E55BB7"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67" w:type="pct"/>
          </w:tcPr>
          <w:p w14:paraId="14FC7385" w14:textId="77777777" w:rsidR="00157593" w:rsidRPr="00BA4A53" w:rsidRDefault="00157593" w:rsidP="007403E6">
            <w:pPr>
              <w:snapToGrid w:val="0"/>
              <w:rPr>
                <w:rFonts w:asciiTheme="majorHAnsi" w:hAnsiTheme="majorHAnsi"/>
                <w:sz w:val="22"/>
                <w:szCs w:val="22"/>
              </w:rPr>
            </w:pPr>
          </w:p>
        </w:tc>
      </w:tr>
    </w:tbl>
    <w:p w14:paraId="75F7C631" w14:textId="77777777" w:rsidR="00157593" w:rsidRPr="00BA4A53" w:rsidRDefault="00157593" w:rsidP="00157593">
      <w:pPr>
        <w:spacing w:before="240"/>
        <w:rPr>
          <w:rFonts w:asciiTheme="majorHAnsi" w:eastAsiaTheme="minorEastAsia" w:hAnsiTheme="majorHAnsi"/>
          <w:sz w:val="22"/>
          <w:szCs w:val="22"/>
        </w:rPr>
      </w:pPr>
    </w:p>
    <w:p w14:paraId="3D7B37EB"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TCS</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656BD436" w14:textId="77777777" w:rsidTr="007403E6">
        <w:trPr>
          <w:trHeight w:val="350"/>
          <w:tblHeader/>
          <w:jc w:val="center"/>
        </w:trPr>
        <w:tc>
          <w:tcPr>
            <w:tcW w:w="446" w:type="pct"/>
            <w:vAlign w:val="center"/>
          </w:tcPr>
          <w:p w14:paraId="3B1CFE6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62595D15"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1954E565" w14:textId="77777777" w:rsidR="00157593" w:rsidRPr="00BA4A53" w:rsidRDefault="00157593" w:rsidP="007403E6">
            <w:pPr>
              <w:snapToGrid w:val="0"/>
              <w:ind w:left="135" w:hanging="141"/>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68F10358"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011A34E5"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4E32C350" w14:textId="77777777" w:rsidTr="007403E6">
        <w:trPr>
          <w:trHeight w:val="1399"/>
          <w:jc w:val="center"/>
        </w:trPr>
        <w:tc>
          <w:tcPr>
            <w:tcW w:w="446" w:type="pct"/>
            <w:vAlign w:val="center"/>
          </w:tcPr>
          <w:p w14:paraId="74B8FD1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95</w:t>
            </w:r>
          </w:p>
          <w:p w14:paraId="77D2997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e) and f)</w:t>
            </w:r>
          </w:p>
        </w:tc>
        <w:tc>
          <w:tcPr>
            <w:tcW w:w="872" w:type="pct"/>
            <w:vAlign w:val="center"/>
          </w:tcPr>
          <w:p w14:paraId="6555A3D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SSOP</w:t>
            </w:r>
          </w:p>
        </w:tc>
        <w:tc>
          <w:tcPr>
            <w:tcW w:w="1846" w:type="pct"/>
            <w:vAlign w:val="center"/>
          </w:tcPr>
          <w:p w14:paraId="217C8CC9"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Fonts w:asciiTheme="majorHAnsi" w:hAnsiTheme="majorHAnsi"/>
                <w:sz w:val="22"/>
                <w:szCs w:val="22"/>
              </w:rPr>
            </w:pPr>
            <w:r w:rsidRPr="00BA4A53">
              <w:rPr>
                <w:rFonts w:asciiTheme="majorHAnsi" w:eastAsia="SimSun" w:hAnsiTheme="majorHAnsi" w:cs="Tahoma"/>
                <w:kern w:val="2"/>
                <w:sz w:val="22"/>
                <w:szCs w:val="22"/>
                <w:lang w:eastAsia="zh-CN" w:bidi="th-TH"/>
              </w:rPr>
              <w:t>To submit to ESCAP the no cost extension of the SSOP project until 31 December 2014, instead 31 July 2014.</w:t>
            </w:r>
          </w:p>
          <w:p w14:paraId="4231CEA4"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encourage Members continuing cooperation on SSOP in 2014 including appointing focal points for SSOP purposes and assisting the manual drafting and training workshop.</w:t>
            </w:r>
          </w:p>
        </w:tc>
        <w:tc>
          <w:tcPr>
            <w:tcW w:w="664" w:type="pct"/>
            <w:vAlign w:val="center"/>
          </w:tcPr>
          <w:p w14:paraId="0BD1385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TCS/ESCAP</w:t>
            </w:r>
          </w:p>
        </w:tc>
        <w:tc>
          <w:tcPr>
            <w:tcW w:w="1172" w:type="pct"/>
          </w:tcPr>
          <w:p w14:paraId="746AC4AE"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F084311" w14:textId="77777777" w:rsidR="00157593" w:rsidRPr="00BA4A53" w:rsidRDefault="00157593" w:rsidP="007403E6">
            <w:pPr>
              <w:snapToGrid w:val="0"/>
              <w:jc w:val="both"/>
              <w:rPr>
                <w:rFonts w:asciiTheme="majorHAnsi" w:hAnsiTheme="majorHAnsi"/>
                <w:sz w:val="22"/>
                <w:szCs w:val="22"/>
              </w:rPr>
            </w:pPr>
          </w:p>
          <w:p w14:paraId="3B01C6C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Extension until 31 December was authorized. Another extension until 31 May 2015 was requested due to difficulties on dates and on hiring consultants to participate in the Training Mission six Target Countries.  </w:t>
            </w:r>
          </w:p>
        </w:tc>
      </w:tr>
      <w:tr w:rsidR="00157593" w:rsidRPr="00BA4A53" w14:paraId="7DA3D2EC" w14:textId="77777777" w:rsidTr="007403E6">
        <w:trPr>
          <w:trHeight w:val="449"/>
          <w:jc w:val="center"/>
        </w:trPr>
        <w:tc>
          <w:tcPr>
            <w:tcW w:w="446" w:type="pct"/>
            <w:vAlign w:val="center"/>
          </w:tcPr>
          <w:p w14:paraId="0C7BAEC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95</w:t>
            </w:r>
          </w:p>
          <w:p w14:paraId="7FEDC70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5FF998EE"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eastAsia="SimSun" w:hAnsiTheme="majorHAnsi" w:cs="Tahoma"/>
                <w:kern w:val="2"/>
                <w:sz w:val="22"/>
                <w:szCs w:val="22"/>
                <w:lang w:eastAsia="zh-CN" w:bidi="th-TH"/>
              </w:rPr>
              <w:t>IOC/UNESCO Project</w:t>
            </w:r>
          </w:p>
        </w:tc>
        <w:tc>
          <w:tcPr>
            <w:tcW w:w="1846" w:type="pct"/>
            <w:vAlign w:val="center"/>
          </w:tcPr>
          <w:p w14:paraId="056CDBA0"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Style w:val="normalchar1"/>
                <w:rFonts w:asciiTheme="majorHAnsi" w:hAnsiTheme="majorHAnsi"/>
                <w:sz w:val="22"/>
                <w:szCs w:val="22"/>
              </w:rPr>
            </w:pPr>
            <w:r w:rsidRPr="00BA4A53">
              <w:rPr>
                <w:rFonts w:asciiTheme="majorHAnsi" w:eastAsia="SimSun" w:hAnsiTheme="majorHAnsi" w:cs="Tahoma"/>
                <w:kern w:val="2"/>
                <w:sz w:val="22"/>
                <w:szCs w:val="22"/>
                <w:lang w:eastAsia="zh-CN" w:bidi="th-TH"/>
              </w:rPr>
              <w:t>To request TC to cooperate with IOC/UNESCO in the project proposed by IOC under the 9th round of funding for the ESCAP Trust Fund, if the corresponding application is approved.</w:t>
            </w:r>
          </w:p>
        </w:tc>
        <w:tc>
          <w:tcPr>
            <w:tcW w:w="664" w:type="pct"/>
            <w:vAlign w:val="center"/>
          </w:tcPr>
          <w:p w14:paraId="3C32319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6CA524A0"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Not completed</w:t>
            </w:r>
          </w:p>
          <w:p w14:paraId="167B05DD" w14:textId="77777777" w:rsidR="00157593" w:rsidRPr="00BA4A53" w:rsidRDefault="00157593" w:rsidP="007403E6">
            <w:pPr>
              <w:snapToGrid w:val="0"/>
              <w:jc w:val="both"/>
              <w:rPr>
                <w:rFonts w:asciiTheme="majorHAnsi" w:hAnsiTheme="majorHAnsi"/>
                <w:sz w:val="22"/>
                <w:szCs w:val="22"/>
              </w:rPr>
            </w:pPr>
          </w:p>
          <w:p w14:paraId="089CACF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TCS was informed by IOC that due to unexpected difficulties the application was not submitted</w:t>
            </w:r>
          </w:p>
        </w:tc>
      </w:tr>
      <w:tr w:rsidR="00157593" w:rsidRPr="00BA4A53" w14:paraId="283F9793" w14:textId="77777777" w:rsidTr="007403E6">
        <w:trPr>
          <w:trHeight w:val="449"/>
          <w:jc w:val="center"/>
        </w:trPr>
        <w:tc>
          <w:tcPr>
            <w:tcW w:w="446" w:type="pct"/>
            <w:vAlign w:val="center"/>
          </w:tcPr>
          <w:p w14:paraId="10DF901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BA85D0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3506EEF4"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IWTC-8</w:t>
            </w:r>
          </w:p>
        </w:tc>
        <w:tc>
          <w:tcPr>
            <w:tcW w:w="1846" w:type="pct"/>
            <w:vAlign w:val="center"/>
          </w:tcPr>
          <w:p w14:paraId="6609CCB2"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AWG and TCS to work with WMO in nominating TC representatives to take part in IWTC-8.</w:t>
            </w:r>
          </w:p>
          <w:p w14:paraId="20FEC280" w14:textId="77777777" w:rsidR="00157593" w:rsidRPr="00BA4A53" w:rsidRDefault="00157593" w:rsidP="007403E6">
            <w:pPr>
              <w:pStyle w:val="Style1"/>
              <w:numPr>
                <w:ilvl w:val="0"/>
                <w:numId w:val="0"/>
              </w:numPr>
              <w:ind w:left="1985" w:hanging="425"/>
              <w:contextualSpacing/>
              <w:rPr>
                <w:rStyle w:val="normalchar1"/>
                <w:rFonts w:asciiTheme="majorHAnsi" w:hAnsiTheme="majorHAnsi"/>
                <w:sz w:val="22"/>
                <w:szCs w:val="22"/>
                <w:lang w:val="en-US" w:eastAsia="zh-TW"/>
              </w:rPr>
            </w:pPr>
          </w:p>
        </w:tc>
        <w:tc>
          <w:tcPr>
            <w:tcW w:w="664" w:type="pct"/>
            <w:vAlign w:val="center"/>
          </w:tcPr>
          <w:p w14:paraId="6878695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p w14:paraId="6E6D0078" w14:textId="77777777" w:rsidR="00157593" w:rsidRPr="00BA4A53" w:rsidRDefault="00157593" w:rsidP="007403E6">
            <w:pPr>
              <w:rPr>
                <w:rFonts w:asciiTheme="majorHAnsi" w:hAnsiTheme="majorHAnsi"/>
                <w:sz w:val="22"/>
                <w:szCs w:val="22"/>
              </w:rPr>
            </w:pPr>
          </w:p>
          <w:p w14:paraId="66B7F6B3" w14:textId="77777777" w:rsidR="00157593" w:rsidRPr="00BA4A53" w:rsidRDefault="00157593" w:rsidP="007403E6">
            <w:pPr>
              <w:rPr>
                <w:rFonts w:asciiTheme="majorHAnsi" w:hAnsiTheme="majorHAnsi"/>
                <w:sz w:val="22"/>
                <w:szCs w:val="22"/>
              </w:rPr>
            </w:pPr>
          </w:p>
          <w:p w14:paraId="3A801BA7" w14:textId="77777777" w:rsidR="00157593" w:rsidRPr="00BA4A53" w:rsidRDefault="00157593" w:rsidP="007403E6">
            <w:pPr>
              <w:rPr>
                <w:rFonts w:asciiTheme="majorHAnsi" w:hAnsiTheme="majorHAnsi"/>
                <w:sz w:val="22"/>
                <w:szCs w:val="22"/>
              </w:rPr>
            </w:pPr>
          </w:p>
        </w:tc>
        <w:tc>
          <w:tcPr>
            <w:tcW w:w="1172" w:type="pct"/>
          </w:tcPr>
          <w:p w14:paraId="5FB19B5A"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BA1A2B0" w14:textId="77777777" w:rsidR="00157593" w:rsidRPr="00BA4A53" w:rsidRDefault="00157593" w:rsidP="007403E6">
            <w:pPr>
              <w:snapToGrid w:val="0"/>
              <w:jc w:val="both"/>
              <w:rPr>
                <w:rFonts w:asciiTheme="majorHAnsi" w:hAnsiTheme="majorHAnsi"/>
                <w:sz w:val="22"/>
                <w:szCs w:val="22"/>
              </w:rPr>
            </w:pPr>
          </w:p>
          <w:p w14:paraId="42EB0F5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TCS represented by meteorologist and DRR expert, under invitation of KMA.</w:t>
            </w:r>
          </w:p>
          <w:p w14:paraId="4EB8F29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Other representatives of Members of TC attended the IWTC-8 invited by WMO.</w:t>
            </w:r>
          </w:p>
        </w:tc>
      </w:tr>
      <w:tr w:rsidR="00157593" w:rsidRPr="00BA4A53" w14:paraId="0FFD8666" w14:textId="77777777" w:rsidTr="007403E6">
        <w:trPr>
          <w:trHeight w:val="449"/>
          <w:jc w:val="center"/>
        </w:trPr>
        <w:tc>
          <w:tcPr>
            <w:tcW w:w="446" w:type="pct"/>
            <w:vAlign w:val="center"/>
          </w:tcPr>
          <w:p w14:paraId="2AA69A8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Para.1</w:t>
            </w:r>
          </w:p>
          <w:p w14:paraId="5482E26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i)</w:t>
            </w:r>
          </w:p>
        </w:tc>
        <w:tc>
          <w:tcPr>
            <w:tcW w:w="872" w:type="pct"/>
            <w:vAlign w:val="center"/>
          </w:tcPr>
          <w:p w14:paraId="3C33FCC1"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cs="Arial"/>
                <w:sz w:val="22"/>
                <w:szCs w:val="22"/>
              </w:rPr>
              <w:t>PTC Session</w:t>
            </w:r>
          </w:p>
        </w:tc>
        <w:tc>
          <w:tcPr>
            <w:tcW w:w="1846" w:type="pct"/>
            <w:vAlign w:val="center"/>
          </w:tcPr>
          <w:p w14:paraId="31745D91" w14:textId="77777777" w:rsidR="00157593" w:rsidRPr="00BA4A53" w:rsidRDefault="00157593" w:rsidP="00157593">
            <w:pPr>
              <w:pStyle w:val="Default"/>
              <w:numPr>
                <w:ilvl w:val="0"/>
                <w:numId w:val="26"/>
              </w:numPr>
              <w:tabs>
                <w:tab w:val="left" w:pos="1560"/>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Mr. Olavo Rasquinho to attend the PTC Session in Bangladesh in early March to initiate preparation for the Joint Session in 2015 and to explore other collaboration opportunities where appropriate.</w:t>
            </w:r>
          </w:p>
        </w:tc>
        <w:tc>
          <w:tcPr>
            <w:tcW w:w="664" w:type="pct"/>
            <w:vAlign w:val="center"/>
          </w:tcPr>
          <w:p w14:paraId="58365B44"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858268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8CA04CC" w14:textId="77777777" w:rsidR="00157593" w:rsidRPr="00BA4A53" w:rsidRDefault="00157593" w:rsidP="007403E6">
            <w:pPr>
              <w:snapToGrid w:val="0"/>
              <w:jc w:val="both"/>
              <w:rPr>
                <w:rFonts w:asciiTheme="majorHAnsi" w:hAnsiTheme="majorHAnsi"/>
                <w:sz w:val="22"/>
                <w:szCs w:val="22"/>
              </w:rPr>
            </w:pPr>
          </w:p>
          <w:p w14:paraId="6926C91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The Secretary attended the 41st session of PTC in Dhaka, Bangladesh, on 02-06 March 2014.</w:t>
            </w:r>
          </w:p>
        </w:tc>
      </w:tr>
      <w:tr w:rsidR="00157593" w:rsidRPr="00BA4A53" w14:paraId="6730EB33" w14:textId="77777777" w:rsidTr="007403E6">
        <w:trPr>
          <w:trHeight w:val="449"/>
          <w:jc w:val="center"/>
        </w:trPr>
        <w:tc>
          <w:tcPr>
            <w:tcW w:w="446" w:type="pct"/>
            <w:vAlign w:val="center"/>
          </w:tcPr>
          <w:p w14:paraId="0C19A10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4E42E58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j)</w:t>
            </w:r>
          </w:p>
        </w:tc>
        <w:tc>
          <w:tcPr>
            <w:tcW w:w="872" w:type="pct"/>
            <w:vAlign w:val="center"/>
          </w:tcPr>
          <w:p w14:paraId="776B518A"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cs="Arial"/>
                <w:sz w:val="22"/>
                <w:szCs w:val="22"/>
              </w:rPr>
              <w:t>WMO expert mission on Haiyan</w:t>
            </w:r>
          </w:p>
        </w:tc>
        <w:tc>
          <w:tcPr>
            <w:tcW w:w="1846" w:type="pct"/>
            <w:vAlign w:val="center"/>
          </w:tcPr>
          <w:p w14:paraId="6B240681" w14:textId="77777777" w:rsidR="00157593" w:rsidRPr="00BA4A53" w:rsidRDefault="00157593" w:rsidP="00157593">
            <w:pPr>
              <w:pStyle w:val="Default"/>
              <w:numPr>
                <w:ilvl w:val="0"/>
                <w:numId w:val="26"/>
              </w:numPr>
              <w:tabs>
                <w:tab w:val="left" w:pos="1560"/>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the nomination of representative of TCS and NDMI to join the WMO expert mission on Haiyan organized by WMO/ESCAP.</w:t>
            </w:r>
          </w:p>
        </w:tc>
        <w:tc>
          <w:tcPr>
            <w:tcW w:w="664" w:type="pct"/>
            <w:vAlign w:val="center"/>
          </w:tcPr>
          <w:p w14:paraId="601A67F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TCS/NDMI</w:t>
            </w:r>
          </w:p>
        </w:tc>
        <w:tc>
          <w:tcPr>
            <w:tcW w:w="1172" w:type="pct"/>
          </w:tcPr>
          <w:p w14:paraId="701263BC"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0C8925AD"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 Secretary participated in the mission (7-12 April) to Manila and Tacloban. </w:t>
            </w:r>
          </w:p>
          <w:p w14:paraId="0477136D"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Other organizations represented: ABU, ESCAP, JMA, NDMI, NEMA,  RSMC-Tokyo, UKMO, ESCAP and WMO. Report produced by WMO:  http://www.wmo.int/pages/prog/dra/documents/VIE_Mission_Apr2014_FinalReport.pdf</w:t>
            </w:r>
          </w:p>
        </w:tc>
      </w:tr>
      <w:tr w:rsidR="00157593" w:rsidRPr="00BA4A53" w14:paraId="5BBB5C5B" w14:textId="77777777" w:rsidTr="007403E6">
        <w:trPr>
          <w:trHeight w:val="449"/>
          <w:jc w:val="center"/>
        </w:trPr>
        <w:tc>
          <w:tcPr>
            <w:tcW w:w="446" w:type="pct"/>
            <w:vAlign w:val="center"/>
          </w:tcPr>
          <w:p w14:paraId="5ABC02F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79CB2FE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n)</w:t>
            </w:r>
          </w:p>
        </w:tc>
        <w:tc>
          <w:tcPr>
            <w:tcW w:w="872" w:type="pct"/>
            <w:vAlign w:val="center"/>
          </w:tcPr>
          <w:p w14:paraId="02F966CC"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New TC Secretary</w:t>
            </w:r>
          </w:p>
        </w:tc>
        <w:tc>
          <w:tcPr>
            <w:tcW w:w="1846" w:type="pct"/>
            <w:vAlign w:val="center"/>
          </w:tcPr>
          <w:p w14:paraId="34E9444D"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 xml:space="preserve">Request the TC Secretary to circulate the nomination by Macao, China of Mr. Yu Jixin as candidate for TC Secretary to all Members for comments and other alternative nominations, if any, within one month of the letter. </w:t>
            </w:r>
          </w:p>
          <w:p w14:paraId="73EE0D8C" w14:textId="77777777" w:rsidR="00157593" w:rsidRPr="00BA4A53" w:rsidRDefault="00157593" w:rsidP="007403E6">
            <w:pPr>
              <w:pStyle w:val="TC1"/>
              <w:numPr>
                <w:ilvl w:val="0"/>
                <w:numId w:val="0"/>
              </w:numPr>
              <w:tabs>
                <w:tab w:val="left" w:pos="1560"/>
              </w:tabs>
              <w:ind w:left="135"/>
              <w:rPr>
                <w:rFonts w:asciiTheme="majorHAnsi" w:hAnsiTheme="majorHAnsi"/>
                <w:sz w:val="22"/>
                <w:szCs w:val="22"/>
                <w:lang w:val="en-US"/>
              </w:rPr>
            </w:pPr>
          </w:p>
        </w:tc>
        <w:tc>
          <w:tcPr>
            <w:tcW w:w="664" w:type="pct"/>
            <w:vAlign w:val="center"/>
          </w:tcPr>
          <w:p w14:paraId="0E8AA0F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tc>
        <w:tc>
          <w:tcPr>
            <w:tcW w:w="1172" w:type="pct"/>
          </w:tcPr>
          <w:p w14:paraId="774D9C7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77784350"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AWG, TCS, TC Chair, host Member of TCS and Members were involved in a complex process for selection of the next TC Secretary.</w:t>
            </w:r>
          </w:p>
        </w:tc>
      </w:tr>
      <w:tr w:rsidR="00157593" w:rsidRPr="00BA4A53" w14:paraId="47DE8206" w14:textId="77777777" w:rsidTr="007403E6">
        <w:trPr>
          <w:trHeight w:val="449"/>
          <w:jc w:val="center"/>
        </w:trPr>
        <w:tc>
          <w:tcPr>
            <w:tcW w:w="446" w:type="pct"/>
            <w:vAlign w:val="center"/>
          </w:tcPr>
          <w:p w14:paraId="3DD2F87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193765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o)</w:t>
            </w:r>
          </w:p>
        </w:tc>
        <w:tc>
          <w:tcPr>
            <w:tcW w:w="872" w:type="pct"/>
            <w:vAlign w:val="center"/>
          </w:tcPr>
          <w:p w14:paraId="712F40B7" w14:textId="77777777" w:rsidR="00157593" w:rsidRPr="00BA4A53" w:rsidRDefault="00157593" w:rsidP="00BA4A53">
            <w:pPr>
              <w:snapToGrid w:val="0"/>
              <w:ind w:firstLineChars="18" w:firstLine="40"/>
              <w:rPr>
                <w:rFonts w:asciiTheme="majorHAnsi" w:hAnsiTheme="majorHAnsi" w:cs="Arial"/>
                <w:sz w:val="22"/>
                <w:szCs w:val="22"/>
              </w:rPr>
            </w:pPr>
          </w:p>
        </w:tc>
        <w:tc>
          <w:tcPr>
            <w:tcW w:w="1846" w:type="pct"/>
            <w:vAlign w:val="center"/>
          </w:tcPr>
          <w:p w14:paraId="3CD2A245"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Request TCS and AWG to develop procedures for future selection of TC Secretary.</w:t>
            </w:r>
          </w:p>
        </w:tc>
        <w:tc>
          <w:tcPr>
            <w:tcW w:w="664" w:type="pct"/>
            <w:vAlign w:val="center"/>
          </w:tcPr>
          <w:p w14:paraId="77A7F938" w14:textId="77777777" w:rsidR="00157593" w:rsidRPr="00BA4A53" w:rsidRDefault="00157593" w:rsidP="007403E6">
            <w:pPr>
              <w:snapToGrid w:val="0"/>
              <w:jc w:val="center"/>
              <w:rPr>
                <w:rFonts w:asciiTheme="majorHAnsi" w:hAnsiTheme="majorHAnsi"/>
                <w:sz w:val="22"/>
                <w:szCs w:val="22"/>
              </w:rPr>
            </w:pPr>
          </w:p>
        </w:tc>
        <w:tc>
          <w:tcPr>
            <w:tcW w:w="1172" w:type="pct"/>
          </w:tcPr>
          <w:p w14:paraId="0210D67A"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5B00C6F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AWG drafted an info document on “Appointment Mechanism for the TC Secretary” to TC-47 consideration, with a view to a decision to be made at TC-48.   </w:t>
            </w:r>
          </w:p>
        </w:tc>
      </w:tr>
      <w:tr w:rsidR="00157593" w:rsidRPr="00BA4A53" w14:paraId="3020E899" w14:textId="77777777" w:rsidTr="007403E6">
        <w:trPr>
          <w:trHeight w:val="449"/>
          <w:jc w:val="center"/>
        </w:trPr>
        <w:tc>
          <w:tcPr>
            <w:tcW w:w="446" w:type="pct"/>
            <w:vAlign w:val="center"/>
          </w:tcPr>
          <w:p w14:paraId="3E2EEDC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965D89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q)</w:t>
            </w:r>
          </w:p>
        </w:tc>
        <w:tc>
          <w:tcPr>
            <w:tcW w:w="872" w:type="pct"/>
            <w:vAlign w:val="center"/>
          </w:tcPr>
          <w:p w14:paraId="43321F9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Replacement names</w:t>
            </w:r>
          </w:p>
        </w:tc>
        <w:tc>
          <w:tcPr>
            <w:tcW w:w="1846" w:type="pct"/>
            <w:vAlign w:val="center"/>
          </w:tcPr>
          <w:p w14:paraId="74F3F4A5"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Approve retirement of FITOW, SONAMU, HAIYAN and UTOR and request TCS to issue letters to relevant Members requesting the replacement names in accordance with the Committee’s procedure.</w:t>
            </w:r>
          </w:p>
        </w:tc>
        <w:tc>
          <w:tcPr>
            <w:tcW w:w="664" w:type="pct"/>
            <w:vAlign w:val="center"/>
          </w:tcPr>
          <w:p w14:paraId="4DFD4EA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TCS/Members</w:t>
            </w:r>
          </w:p>
        </w:tc>
        <w:tc>
          <w:tcPr>
            <w:tcW w:w="1172" w:type="pct"/>
          </w:tcPr>
          <w:p w14:paraId="09BE7DE3"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6BF0298E" w14:textId="77777777" w:rsidR="00157593" w:rsidRPr="00BA4A53" w:rsidRDefault="00157593" w:rsidP="007403E6">
            <w:pPr>
              <w:snapToGrid w:val="0"/>
              <w:jc w:val="both"/>
              <w:rPr>
                <w:rFonts w:asciiTheme="majorHAnsi" w:hAnsiTheme="majorHAnsi"/>
                <w:sz w:val="22"/>
                <w:szCs w:val="22"/>
              </w:rPr>
            </w:pPr>
          </w:p>
          <w:p w14:paraId="77772059"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TCS requested the replacement of names of the removed tropical cyclones from the list. </w:t>
            </w:r>
          </w:p>
        </w:tc>
      </w:tr>
      <w:tr w:rsidR="00157593" w:rsidRPr="00BA4A53" w14:paraId="6D9BF67A" w14:textId="77777777" w:rsidTr="007403E6">
        <w:trPr>
          <w:trHeight w:val="449"/>
          <w:jc w:val="center"/>
        </w:trPr>
        <w:tc>
          <w:tcPr>
            <w:tcW w:w="446" w:type="pct"/>
            <w:vAlign w:val="center"/>
          </w:tcPr>
          <w:p w14:paraId="79880F9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73CA33A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s)</w:t>
            </w:r>
          </w:p>
        </w:tc>
        <w:tc>
          <w:tcPr>
            <w:tcW w:w="872" w:type="pct"/>
            <w:vAlign w:val="center"/>
          </w:tcPr>
          <w:p w14:paraId="2F2C3874"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EXOTICA</w:t>
            </w:r>
          </w:p>
        </w:tc>
        <w:tc>
          <w:tcPr>
            <w:tcW w:w="1846" w:type="pct"/>
            <w:vAlign w:val="center"/>
          </w:tcPr>
          <w:p w14:paraId="4E7E8930"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to send letters to Members requesting the nomination of the Organizing Committee (OC) for Experiment on Typhoon Intensity Change in Coastal Area (EXOTICA).</w:t>
            </w:r>
          </w:p>
        </w:tc>
        <w:tc>
          <w:tcPr>
            <w:tcW w:w="664" w:type="pct"/>
            <w:vAlign w:val="center"/>
          </w:tcPr>
          <w:p w14:paraId="6761E87A"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2207BB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3361A4E"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TCS tried organize a meeting of OC for EXOTICA in Shanghai, which was not materialized due to logistic issues.  </w:t>
            </w:r>
          </w:p>
        </w:tc>
      </w:tr>
      <w:tr w:rsidR="00157593" w:rsidRPr="00BA4A53" w14:paraId="0E32EFC2" w14:textId="77777777" w:rsidTr="007403E6">
        <w:trPr>
          <w:trHeight w:val="449"/>
          <w:jc w:val="center"/>
        </w:trPr>
        <w:tc>
          <w:tcPr>
            <w:tcW w:w="446" w:type="pct"/>
            <w:vAlign w:val="center"/>
          </w:tcPr>
          <w:p w14:paraId="134BA5D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582655A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u)</w:t>
            </w:r>
          </w:p>
        </w:tc>
        <w:tc>
          <w:tcPr>
            <w:tcW w:w="872" w:type="pct"/>
            <w:vAlign w:val="center"/>
          </w:tcPr>
          <w:p w14:paraId="51B140C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In-kind contributions</w:t>
            </w:r>
          </w:p>
        </w:tc>
        <w:tc>
          <w:tcPr>
            <w:tcW w:w="1846" w:type="pct"/>
            <w:vAlign w:val="center"/>
          </w:tcPr>
          <w:p w14:paraId="18102E2D"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include in-kind contributions in value numbers as an information paper at the next Session.</w:t>
            </w:r>
          </w:p>
        </w:tc>
        <w:tc>
          <w:tcPr>
            <w:tcW w:w="664" w:type="pct"/>
            <w:vAlign w:val="center"/>
          </w:tcPr>
          <w:p w14:paraId="3FC83A2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7F6CDBA3"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tc>
      </w:tr>
      <w:tr w:rsidR="00157593" w:rsidRPr="00BA4A53" w14:paraId="181A3179" w14:textId="77777777" w:rsidTr="007403E6">
        <w:trPr>
          <w:trHeight w:val="449"/>
          <w:jc w:val="center"/>
        </w:trPr>
        <w:tc>
          <w:tcPr>
            <w:tcW w:w="446" w:type="pct"/>
            <w:vAlign w:val="center"/>
          </w:tcPr>
          <w:p w14:paraId="53249C8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3E96941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w)</w:t>
            </w:r>
          </w:p>
        </w:tc>
        <w:tc>
          <w:tcPr>
            <w:tcW w:w="872" w:type="pct"/>
            <w:vAlign w:val="center"/>
          </w:tcPr>
          <w:p w14:paraId="31BCA334"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9</w:t>
            </w:r>
            <w:r w:rsidRPr="00BA4A53">
              <w:rPr>
                <w:rFonts w:asciiTheme="majorHAnsi" w:hAnsiTheme="majorHAnsi"/>
                <w:sz w:val="22"/>
                <w:szCs w:val="22"/>
                <w:vertAlign w:val="superscript"/>
              </w:rPr>
              <w:t>th</w:t>
            </w:r>
            <w:r w:rsidRPr="00BA4A53">
              <w:rPr>
                <w:rFonts w:asciiTheme="majorHAnsi" w:hAnsiTheme="majorHAnsi"/>
                <w:sz w:val="22"/>
                <w:szCs w:val="22"/>
              </w:rPr>
              <w:t xml:space="preserve"> IWS</w:t>
            </w:r>
          </w:p>
        </w:tc>
        <w:tc>
          <w:tcPr>
            <w:tcW w:w="1846" w:type="pct"/>
            <w:vAlign w:val="center"/>
          </w:tcPr>
          <w:p w14:paraId="2CCDE21A"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communicate with Malaysia on possibility of hosting the 9</w:t>
            </w:r>
            <w:r w:rsidRPr="00BA4A53">
              <w:rPr>
                <w:rFonts w:asciiTheme="majorHAnsi" w:hAnsiTheme="majorHAnsi"/>
                <w:sz w:val="22"/>
                <w:szCs w:val="22"/>
                <w:vertAlign w:val="superscript"/>
              </w:rPr>
              <w:t>th</w:t>
            </w:r>
            <w:r w:rsidRPr="00BA4A53">
              <w:rPr>
                <w:rFonts w:asciiTheme="majorHAnsi" w:hAnsiTheme="majorHAnsi"/>
                <w:sz w:val="22"/>
                <w:szCs w:val="22"/>
              </w:rPr>
              <w:t xml:space="preserve"> IWS and disseminate to Members.</w:t>
            </w:r>
          </w:p>
        </w:tc>
        <w:tc>
          <w:tcPr>
            <w:tcW w:w="664" w:type="pct"/>
            <w:vAlign w:val="center"/>
          </w:tcPr>
          <w:p w14:paraId="7167BB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3954A6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01543FA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Letters were exchanged between TCS and Malaysia confirmed.</w:t>
            </w:r>
          </w:p>
        </w:tc>
      </w:tr>
      <w:tr w:rsidR="00157593" w:rsidRPr="00BA4A53" w14:paraId="55531032" w14:textId="77777777" w:rsidTr="007403E6">
        <w:trPr>
          <w:trHeight w:val="449"/>
          <w:jc w:val="center"/>
        </w:trPr>
        <w:tc>
          <w:tcPr>
            <w:tcW w:w="446" w:type="pct"/>
            <w:vAlign w:val="center"/>
          </w:tcPr>
          <w:p w14:paraId="3FE8BFF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5F18E68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y)</w:t>
            </w:r>
          </w:p>
        </w:tc>
        <w:tc>
          <w:tcPr>
            <w:tcW w:w="872" w:type="pct"/>
            <w:vAlign w:val="center"/>
          </w:tcPr>
          <w:p w14:paraId="59513E0F"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TC Session</w:t>
            </w:r>
          </w:p>
        </w:tc>
        <w:tc>
          <w:tcPr>
            <w:tcW w:w="1846" w:type="pct"/>
            <w:vAlign w:val="center"/>
          </w:tcPr>
          <w:p w14:paraId="1CC69DF1"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to confirm with ESCAP if the meeting venue and basic technical support still can be provided for a regular TC Session, if PTC is unable to attend the Joint Session</w:t>
            </w:r>
          </w:p>
        </w:tc>
        <w:tc>
          <w:tcPr>
            <w:tcW w:w="664" w:type="pct"/>
            <w:vAlign w:val="center"/>
          </w:tcPr>
          <w:p w14:paraId="0AA5EDE3"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TCS/ESCAP</w:t>
            </w:r>
          </w:p>
        </w:tc>
        <w:tc>
          <w:tcPr>
            <w:tcW w:w="1172" w:type="pct"/>
          </w:tcPr>
          <w:p w14:paraId="1AA3CDF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1920846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ESCAP Agreed.</w:t>
            </w:r>
          </w:p>
          <w:p w14:paraId="0F83FB79" w14:textId="77777777" w:rsidR="00157593" w:rsidRPr="00BA4A53" w:rsidRDefault="00157593" w:rsidP="007403E6">
            <w:pPr>
              <w:snapToGrid w:val="0"/>
              <w:jc w:val="both"/>
              <w:rPr>
                <w:rFonts w:asciiTheme="majorHAnsi" w:hAnsiTheme="majorHAnsi"/>
                <w:sz w:val="22"/>
                <w:szCs w:val="22"/>
              </w:rPr>
            </w:pPr>
          </w:p>
        </w:tc>
      </w:tr>
    </w:tbl>
    <w:p w14:paraId="6EA133B0" w14:textId="77777777" w:rsidR="00157593" w:rsidRDefault="00157593" w:rsidP="00157593">
      <w:pPr>
        <w:spacing w:before="240"/>
        <w:rPr>
          <w:rFonts w:asciiTheme="majorHAnsi" w:hAnsiTheme="majorHAnsi"/>
          <w:sz w:val="22"/>
          <w:szCs w:val="22"/>
        </w:rPr>
      </w:pPr>
    </w:p>
    <w:p w14:paraId="3948EBDC" w14:textId="77777777" w:rsidR="0085314D" w:rsidRDefault="0085314D" w:rsidP="00157593">
      <w:pPr>
        <w:spacing w:before="240"/>
        <w:rPr>
          <w:rFonts w:asciiTheme="majorHAnsi" w:hAnsiTheme="majorHAnsi"/>
          <w:sz w:val="22"/>
          <w:szCs w:val="22"/>
        </w:rPr>
      </w:pPr>
    </w:p>
    <w:p w14:paraId="3D8D39C1" w14:textId="77777777" w:rsidR="0085314D" w:rsidRDefault="0085314D" w:rsidP="00157593">
      <w:pPr>
        <w:spacing w:before="240"/>
        <w:rPr>
          <w:rFonts w:asciiTheme="majorHAnsi" w:hAnsiTheme="majorHAnsi"/>
          <w:sz w:val="22"/>
          <w:szCs w:val="22"/>
        </w:rPr>
      </w:pPr>
    </w:p>
    <w:p w14:paraId="6DED6AFD" w14:textId="77777777" w:rsidR="0085314D" w:rsidRPr="00BA4A53" w:rsidRDefault="0085314D" w:rsidP="00157593">
      <w:pPr>
        <w:spacing w:before="240"/>
        <w:rPr>
          <w:rFonts w:asciiTheme="majorHAnsi" w:hAnsiTheme="majorHAnsi"/>
          <w:sz w:val="22"/>
          <w:szCs w:val="22"/>
        </w:rPr>
      </w:pPr>
    </w:p>
    <w:p w14:paraId="482E6FDC" w14:textId="77777777" w:rsidR="00157593" w:rsidRPr="00BA4A53" w:rsidRDefault="00157593" w:rsidP="00157593">
      <w:pPr>
        <w:spacing w:before="240"/>
        <w:rPr>
          <w:rFonts w:asciiTheme="majorHAnsi" w:hAnsiTheme="majorHAnsi"/>
          <w:sz w:val="22"/>
          <w:szCs w:val="22"/>
        </w:rPr>
      </w:pPr>
    </w:p>
    <w:p w14:paraId="38861FD1"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AWG</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70C08517" w14:textId="77777777" w:rsidTr="007403E6">
        <w:trPr>
          <w:trHeight w:val="350"/>
          <w:tblHeader/>
          <w:jc w:val="center"/>
        </w:trPr>
        <w:tc>
          <w:tcPr>
            <w:tcW w:w="446" w:type="pct"/>
            <w:vAlign w:val="center"/>
          </w:tcPr>
          <w:p w14:paraId="0C7F670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0EA11433"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54909E06" w14:textId="77777777" w:rsidR="00157593" w:rsidRPr="00BA4A53" w:rsidRDefault="00157593" w:rsidP="007403E6">
            <w:pPr>
              <w:snapToGrid w:val="0"/>
              <w:ind w:left="-6"/>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4B0B408B"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09B7F1B6"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5AD72339" w14:textId="77777777" w:rsidTr="007403E6">
        <w:trPr>
          <w:trHeight w:val="340"/>
          <w:jc w:val="center"/>
        </w:trPr>
        <w:tc>
          <w:tcPr>
            <w:tcW w:w="446" w:type="pct"/>
            <w:vAlign w:val="center"/>
          </w:tcPr>
          <w:p w14:paraId="24BEC97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46442C8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a)</w:t>
            </w:r>
          </w:p>
        </w:tc>
        <w:tc>
          <w:tcPr>
            <w:tcW w:w="872" w:type="pct"/>
            <w:vAlign w:val="center"/>
          </w:tcPr>
          <w:p w14:paraId="406E1841"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Budget 2014</w:t>
            </w:r>
          </w:p>
        </w:tc>
        <w:tc>
          <w:tcPr>
            <w:tcW w:w="1846" w:type="pct"/>
            <w:vAlign w:val="center"/>
          </w:tcPr>
          <w:p w14:paraId="5AA55931" w14:textId="77777777" w:rsidR="00157593" w:rsidRPr="00BA4A53" w:rsidRDefault="00157593" w:rsidP="00157593">
            <w:pPr>
              <w:pStyle w:val="Default"/>
              <w:numPr>
                <w:ilvl w:val="0"/>
                <w:numId w:val="26"/>
              </w:numPr>
              <w:tabs>
                <w:tab w:val="left" w:pos="135"/>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Take note of the progress and recommendations made, including the preparation of the budget for 2015.</w:t>
            </w:r>
          </w:p>
        </w:tc>
        <w:tc>
          <w:tcPr>
            <w:tcW w:w="664" w:type="pct"/>
            <w:vAlign w:val="center"/>
          </w:tcPr>
          <w:p w14:paraId="145B960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w:t>
            </w:r>
          </w:p>
        </w:tc>
        <w:tc>
          <w:tcPr>
            <w:tcW w:w="1172" w:type="pct"/>
          </w:tcPr>
          <w:p w14:paraId="189658BE"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56BE933E" w14:textId="77777777" w:rsidTr="007403E6">
        <w:trPr>
          <w:trHeight w:val="340"/>
          <w:jc w:val="center"/>
        </w:trPr>
        <w:tc>
          <w:tcPr>
            <w:tcW w:w="446" w:type="pct"/>
            <w:vAlign w:val="center"/>
          </w:tcPr>
          <w:p w14:paraId="0A6F366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6785AD3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b)</w:t>
            </w:r>
          </w:p>
        </w:tc>
        <w:tc>
          <w:tcPr>
            <w:tcW w:w="872" w:type="pct"/>
            <w:vAlign w:val="center"/>
          </w:tcPr>
          <w:p w14:paraId="0E539EA8"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PTC Session</w:t>
            </w:r>
          </w:p>
        </w:tc>
        <w:tc>
          <w:tcPr>
            <w:tcW w:w="1846" w:type="pct"/>
            <w:vAlign w:val="center"/>
          </w:tcPr>
          <w:p w14:paraId="38FA4DED" w14:textId="77777777" w:rsidR="00157593" w:rsidRPr="00BA4A53" w:rsidRDefault="00157593" w:rsidP="00157593">
            <w:pPr>
              <w:pStyle w:val="Default"/>
              <w:numPr>
                <w:ilvl w:val="0"/>
                <w:numId w:val="26"/>
              </w:numPr>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and nominate TC representative(s) to attend the PTC Session in Bangladesh in early March to initiate preparation for the Joint Session in 2015 and to explore other collaboration opportunities where appropriate.</w:t>
            </w:r>
          </w:p>
        </w:tc>
        <w:tc>
          <w:tcPr>
            <w:tcW w:w="664" w:type="pct"/>
            <w:vAlign w:val="center"/>
          </w:tcPr>
          <w:p w14:paraId="758C4E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AWG/Members</w:t>
            </w:r>
          </w:p>
        </w:tc>
        <w:tc>
          <w:tcPr>
            <w:tcW w:w="1172" w:type="pct"/>
          </w:tcPr>
          <w:p w14:paraId="229CD61F"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Completed </w:t>
            </w:r>
          </w:p>
          <w:p w14:paraId="75CF303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 Secretary attended PTC-41 Bangladesh (02-06 March 2014) and conversations were held.</w:t>
            </w:r>
          </w:p>
          <w:p w14:paraId="2879765D" w14:textId="77777777" w:rsidR="00157593" w:rsidRPr="00BA4A53" w:rsidRDefault="00157593" w:rsidP="007403E6">
            <w:pPr>
              <w:snapToGrid w:val="0"/>
              <w:rPr>
                <w:rFonts w:asciiTheme="majorHAnsi" w:hAnsiTheme="majorHAnsi"/>
                <w:sz w:val="22"/>
                <w:szCs w:val="22"/>
              </w:rPr>
            </w:pPr>
          </w:p>
        </w:tc>
      </w:tr>
      <w:tr w:rsidR="00157593" w:rsidRPr="00BA4A53" w14:paraId="2F13EC91" w14:textId="77777777" w:rsidTr="007403E6">
        <w:trPr>
          <w:trHeight w:val="449"/>
          <w:jc w:val="center"/>
        </w:trPr>
        <w:tc>
          <w:tcPr>
            <w:tcW w:w="446" w:type="pct"/>
            <w:vAlign w:val="center"/>
          </w:tcPr>
          <w:p w14:paraId="682399F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38D6C73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c) </w:t>
            </w:r>
          </w:p>
        </w:tc>
        <w:tc>
          <w:tcPr>
            <w:tcW w:w="872" w:type="pct"/>
            <w:vAlign w:val="center"/>
          </w:tcPr>
          <w:p w14:paraId="22A64A93"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cs="Arial"/>
                <w:sz w:val="22"/>
                <w:szCs w:val="22"/>
              </w:rPr>
              <w:t>WMO expert mission on Haiyan</w:t>
            </w:r>
          </w:p>
        </w:tc>
        <w:tc>
          <w:tcPr>
            <w:tcW w:w="1846" w:type="pct"/>
            <w:vAlign w:val="center"/>
          </w:tcPr>
          <w:p w14:paraId="6087B3F4" w14:textId="77777777" w:rsidR="00157593" w:rsidRPr="00BA4A53" w:rsidRDefault="00157593" w:rsidP="00157593">
            <w:pPr>
              <w:pStyle w:val="Default"/>
              <w:numPr>
                <w:ilvl w:val="0"/>
                <w:numId w:val="26"/>
              </w:numPr>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and nominate TC representative(s) to join the mission on Haiyan organized by WMO/ESCAP.</w:t>
            </w:r>
          </w:p>
          <w:p w14:paraId="510F8D94" w14:textId="77777777" w:rsidR="00157593" w:rsidRPr="00BA4A53" w:rsidRDefault="00157593" w:rsidP="007403E6">
            <w:pPr>
              <w:pStyle w:val="Default"/>
              <w:ind w:left="135"/>
              <w:jc w:val="both"/>
              <w:rPr>
                <w:rStyle w:val="normalchar1"/>
                <w:rFonts w:asciiTheme="majorHAnsi" w:hAnsiTheme="majorHAnsi"/>
                <w:color w:val="auto"/>
                <w:sz w:val="22"/>
                <w:szCs w:val="22"/>
              </w:rPr>
            </w:pPr>
          </w:p>
        </w:tc>
        <w:tc>
          <w:tcPr>
            <w:tcW w:w="664" w:type="pct"/>
            <w:vAlign w:val="center"/>
          </w:tcPr>
          <w:p w14:paraId="5CB73CD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AWG/TCS</w:t>
            </w:r>
          </w:p>
        </w:tc>
        <w:tc>
          <w:tcPr>
            <w:tcW w:w="1172" w:type="pct"/>
          </w:tcPr>
          <w:p w14:paraId="7CA6927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Completed </w:t>
            </w:r>
          </w:p>
          <w:p w14:paraId="1D4D070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 Secretary participated at the mission and collaborated in the drafting of the report.</w:t>
            </w:r>
          </w:p>
        </w:tc>
      </w:tr>
      <w:tr w:rsidR="00157593" w:rsidRPr="00BA4A53" w14:paraId="3EC85F40" w14:textId="77777777" w:rsidTr="007403E6">
        <w:trPr>
          <w:trHeight w:val="1126"/>
          <w:jc w:val="center"/>
        </w:trPr>
        <w:tc>
          <w:tcPr>
            <w:tcW w:w="446" w:type="pct"/>
            <w:vAlign w:val="center"/>
          </w:tcPr>
          <w:p w14:paraId="2A6739A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551BF11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d)</w:t>
            </w:r>
          </w:p>
        </w:tc>
        <w:tc>
          <w:tcPr>
            <w:tcW w:w="872" w:type="pct"/>
            <w:vAlign w:val="center"/>
          </w:tcPr>
          <w:p w14:paraId="2BFC0FDD"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IWTC-8</w:t>
            </w:r>
          </w:p>
        </w:tc>
        <w:tc>
          <w:tcPr>
            <w:tcW w:w="1846" w:type="pct"/>
            <w:vAlign w:val="center"/>
          </w:tcPr>
          <w:p w14:paraId="7FF96055" w14:textId="77777777" w:rsidR="00157593" w:rsidRPr="00BA4A53" w:rsidRDefault="00157593" w:rsidP="00157593">
            <w:pPr>
              <w:pStyle w:val="ListParagraph"/>
              <w:widowControl w:val="0"/>
              <w:numPr>
                <w:ilvl w:val="0"/>
                <w:numId w:val="26"/>
              </w:numPr>
              <w:tabs>
                <w:tab w:val="left" w:pos="1560"/>
              </w:tabs>
              <w:ind w:left="135" w:right="33" w:hanging="141"/>
              <w:jc w:val="both"/>
              <w:rPr>
                <w:rStyle w:val="normalchar1"/>
                <w:rFonts w:asciiTheme="majorHAnsi" w:eastAsia="PMingLiU" w:hAnsiTheme="majorHAnsi"/>
                <w:strike/>
                <w:lang w:eastAsia="zh-TW"/>
              </w:rPr>
            </w:pPr>
            <w:r w:rsidRPr="00BA4A53">
              <w:rPr>
                <w:rFonts w:asciiTheme="majorHAnsi" w:hAnsiTheme="majorHAnsi" w:cs="Arial"/>
              </w:rPr>
              <w:t>Request AWG and TCS to work with WMO to nominate TC representative(s) to take part in the IWTC meeting in Jeju, Republic of Korea in early December and to share findings on the mission of Haiyan where appropriate.</w:t>
            </w:r>
          </w:p>
        </w:tc>
        <w:tc>
          <w:tcPr>
            <w:tcW w:w="664" w:type="pct"/>
            <w:vAlign w:val="center"/>
          </w:tcPr>
          <w:p w14:paraId="1CF18EE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tc>
        <w:tc>
          <w:tcPr>
            <w:tcW w:w="1172" w:type="pct"/>
          </w:tcPr>
          <w:p w14:paraId="7A04B8E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235F5C5"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Meteorologist and DRR expert of TCS participated in IWTC-8, financially supported by KMA.</w:t>
            </w:r>
          </w:p>
          <w:p w14:paraId="0B22529F"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A presentation on Haiyan mission is foreseen in TC-47.</w:t>
            </w:r>
          </w:p>
        </w:tc>
      </w:tr>
      <w:tr w:rsidR="00157593" w:rsidRPr="00BA4A53" w14:paraId="648CD9B2" w14:textId="77777777" w:rsidTr="007403E6">
        <w:trPr>
          <w:trHeight w:val="884"/>
          <w:jc w:val="center"/>
        </w:trPr>
        <w:tc>
          <w:tcPr>
            <w:tcW w:w="446" w:type="pct"/>
            <w:vAlign w:val="center"/>
          </w:tcPr>
          <w:p w14:paraId="27FAEA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008B85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49940FB5"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eastAsia="SimSun" w:hAnsiTheme="majorHAnsi" w:cs="Arial"/>
                <w:sz w:val="22"/>
                <w:szCs w:val="22"/>
                <w:lang w:eastAsia="zh-CN"/>
              </w:rPr>
              <w:t>Strategic Plan Midterm Review</w:t>
            </w:r>
          </w:p>
        </w:tc>
        <w:tc>
          <w:tcPr>
            <w:tcW w:w="1846" w:type="pct"/>
            <w:vAlign w:val="center"/>
          </w:tcPr>
          <w:p w14:paraId="502B7E80" w14:textId="77777777" w:rsidR="00157593" w:rsidRPr="00BA4A53" w:rsidRDefault="00157593" w:rsidP="00157593">
            <w:pPr>
              <w:pStyle w:val="ListParagraph"/>
              <w:widowControl w:val="0"/>
              <w:numPr>
                <w:ilvl w:val="0"/>
                <w:numId w:val="26"/>
              </w:numPr>
              <w:tabs>
                <w:tab w:val="left" w:pos="1560"/>
              </w:tabs>
              <w:ind w:left="135" w:right="33" w:hanging="141"/>
              <w:jc w:val="both"/>
              <w:rPr>
                <w:rStyle w:val="normalchar1"/>
                <w:rFonts w:asciiTheme="majorHAnsi" w:eastAsia="PMingLiU" w:hAnsiTheme="majorHAnsi"/>
                <w:lang w:eastAsia="zh-TW"/>
              </w:rPr>
            </w:pPr>
            <w:r w:rsidRPr="00BA4A53">
              <w:rPr>
                <w:rFonts w:asciiTheme="majorHAnsi" w:eastAsia="SimSun" w:hAnsiTheme="majorHAnsi" w:cs="Arial"/>
                <w:lang w:eastAsia="zh-CN"/>
              </w:rPr>
              <w:t xml:space="preserve">Approve the Strategic Plan Midterm Review and to request AWG </w:t>
            </w:r>
            <w:r w:rsidRPr="00BA4A53">
              <w:rPr>
                <w:rFonts w:asciiTheme="majorHAnsi" w:hAnsiTheme="majorHAnsi"/>
              </w:rPr>
              <w:t xml:space="preserve">to prepare next cycle with consideration of World Meteorological Organization (WMO) strategic plan and </w:t>
            </w:r>
            <w:r w:rsidRPr="00BA4A53">
              <w:rPr>
                <w:rStyle w:val="Emphasis"/>
                <w:rFonts w:asciiTheme="majorHAnsi" w:eastAsia="Times New Roman" w:hAnsiTheme="majorHAnsi" w:cs="Arial"/>
                <w:bCs/>
                <w:i w:val="0"/>
                <w:iCs w:val="0"/>
                <w:shd w:val="clear" w:color="auto" w:fill="FFFFFF"/>
              </w:rPr>
              <w:t>Economic and Social Commission for Asia and the Pacific</w:t>
            </w:r>
            <w:r w:rsidRPr="00BA4A53">
              <w:rPr>
                <w:rFonts w:asciiTheme="majorHAnsi" w:hAnsiTheme="majorHAnsi"/>
              </w:rPr>
              <w:t xml:space="preserve"> (ESCAP) comments.</w:t>
            </w:r>
          </w:p>
        </w:tc>
        <w:tc>
          <w:tcPr>
            <w:tcW w:w="664" w:type="pct"/>
            <w:vAlign w:val="center"/>
          </w:tcPr>
          <w:p w14:paraId="2FA0D5F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w:t>
            </w:r>
          </w:p>
          <w:p w14:paraId="483DE416" w14:textId="77777777" w:rsidR="00157593" w:rsidRPr="00BA4A53" w:rsidRDefault="00157593" w:rsidP="007403E6">
            <w:pPr>
              <w:rPr>
                <w:rFonts w:asciiTheme="majorHAnsi" w:hAnsiTheme="majorHAnsi"/>
                <w:sz w:val="22"/>
                <w:szCs w:val="22"/>
              </w:rPr>
            </w:pPr>
          </w:p>
          <w:p w14:paraId="0963FB09" w14:textId="77777777" w:rsidR="00157593" w:rsidRPr="00BA4A53" w:rsidRDefault="00157593" w:rsidP="007403E6">
            <w:pPr>
              <w:rPr>
                <w:rFonts w:asciiTheme="majorHAnsi" w:hAnsiTheme="majorHAnsi"/>
                <w:sz w:val="22"/>
                <w:szCs w:val="22"/>
              </w:rPr>
            </w:pPr>
          </w:p>
          <w:p w14:paraId="5BA22FFB" w14:textId="77777777" w:rsidR="00157593" w:rsidRPr="00BA4A53" w:rsidRDefault="00157593" w:rsidP="007403E6">
            <w:pPr>
              <w:rPr>
                <w:rFonts w:asciiTheme="majorHAnsi" w:hAnsiTheme="majorHAnsi"/>
                <w:sz w:val="22"/>
                <w:szCs w:val="22"/>
              </w:rPr>
            </w:pPr>
          </w:p>
        </w:tc>
        <w:tc>
          <w:tcPr>
            <w:tcW w:w="1172" w:type="pct"/>
          </w:tcPr>
          <w:p w14:paraId="7817945C"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BA3880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The </w:t>
            </w:r>
            <w:r w:rsidRPr="00BA4A53">
              <w:rPr>
                <w:rFonts w:asciiTheme="majorHAnsi" w:eastAsia="SimSun" w:hAnsiTheme="majorHAnsi" w:cs="Arial"/>
                <w:sz w:val="22"/>
                <w:szCs w:val="22"/>
                <w:lang w:eastAsia="zh-CN"/>
              </w:rPr>
              <w:t>Strategic Plan Midterm Review was approved with comments from ESCAP.</w:t>
            </w:r>
          </w:p>
          <w:p w14:paraId="0BA56E80" w14:textId="77777777" w:rsidR="00157593" w:rsidRPr="00BA4A53" w:rsidRDefault="00157593" w:rsidP="007403E6">
            <w:pPr>
              <w:snapToGrid w:val="0"/>
              <w:jc w:val="center"/>
              <w:rPr>
                <w:rFonts w:asciiTheme="majorHAnsi" w:hAnsiTheme="majorHAnsi"/>
                <w:strike/>
                <w:sz w:val="22"/>
                <w:szCs w:val="22"/>
              </w:rPr>
            </w:pPr>
          </w:p>
        </w:tc>
      </w:tr>
    </w:tbl>
    <w:p w14:paraId="0A888085" w14:textId="77777777" w:rsidR="00157593" w:rsidRPr="00BA4A53" w:rsidRDefault="00157593" w:rsidP="00157593">
      <w:pPr>
        <w:rPr>
          <w:rFonts w:asciiTheme="majorHAnsi" w:hAnsiTheme="majorHAnsi"/>
          <w:sz w:val="22"/>
          <w:szCs w:val="22"/>
        </w:rPr>
      </w:pPr>
    </w:p>
    <w:p w14:paraId="31B735A6" w14:textId="77777777" w:rsidR="00157593" w:rsidRDefault="00157593" w:rsidP="00157593">
      <w:pPr>
        <w:spacing w:after="200" w:line="276" w:lineRule="auto"/>
        <w:rPr>
          <w:rFonts w:asciiTheme="majorHAnsi" w:eastAsia="新細明體" w:hAnsiTheme="majorHAnsi"/>
          <w:sz w:val="22"/>
          <w:szCs w:val="22"/>
        </w:rPr>
      </w:pPr>
    </w:p>
    <w:p w14:paraId="5C91F825" w14:textId="77777777" w:rsidR="00BA4A53" w:rsidRDefault="00BA4A53" w:rsidP="00157593">
      <w:pPr>
        <w:spacing w:after="200" w:line="276" w:lineRule="auto"/>
        <w:rPr>
          <w:rFonts w:asciiTheme="majorHAnsi" w:eastAsia="新細明體" w:hAnsiTheme="majorHAnsi"/>
          <w:sz w:val="22"/>
          <w:szCs w:val="22"/>
        </w:rPr>
      </w:pPr>
    </w:p>
    <w:p w14:paraId="66E99149" w14:textId="77777777" w:rsidR="00BA4A53" w:rsidRDefault="00BA4A53" w:rsidP="00157593">
      <w:pPr>
        <w:spacing w:after="200" w:line="276" w:lineRule="auto"/>
        <w:rPr>
          <w:rFonts w:asciiTheme="majorHAnsi" w:eastAsia="新細明體" w:hAnsiTheme="majorHAnsi"/>
          <w:sz w:val="22"/>
          <w:szCs w:val="22"/>
        </w:rPr>
      </w:pPr>
    </w:p>
    <w:p w14:paraId="2977824D" w14:textId="77777777" w:rsidR="00BA4A53" w:rsidRDefault="00BA4A53" w:rsidP="00157593">
      <w:pPr>
        <w:spacing w:after="200" w:line="276" w:lineRule="auto"/>
        <w:rPr>
          <w:rFonts w:asciiTheme="majorHAnsi" w:eastAsia="新細明體" w:hAnsiTheme="majorHAnsi"/>
          <w:sz w:val="22"/>
          <w:szCs w:val="22"/>
        </w:rPr>
      </w:pPr>
    </w:p>
    <w:p w14:paraId="68CE8336" w14:textId="77777777" w:rsidR="00BA4A53" w:rsidRDefault="00BA4A53" w:rsidP="00157593">
      <w:pPr>
        <w:spacing w:after="200" w:line="276" w:lineRule="auto"/>
        <w:rPr>
          <w:rFonts w:asciiTheme="majorHAnsi" w:eastAsia="新細明體" w:hAnsiTheme="majorHAnsi"/>
          <w:sz w:val="22"/>
          <w:szCs w:val="22"/>
        </w:rPr>
      </w:pPr>
    </w:p>
    <w:p w14:paraId="558C9425" w14:textId="77777777" w:rsidR="00BA4A53" w:rsidRDefault="00BA4A53" w:rsidP="00157593">
      <w:pPr>
        <w:spacing w:after="200" w:line="276" w:lineRule="auto"/>
        <w:rPr>
          <w:rFonts w:asciiTheme="majorHAnsi" w:eastAsia="新細明體" w:hAnsiTheme="majorHAnsi"/>
          <w:sz w:val="22"/>
          <w:szCs w:val="22"/>
        </w:rPr>
      </w:pPr>
    </w:p>
    <w:p w14:paraId="0D1C2E01" w14:textId="77777777" w:rsidR="00BA4A53" w:rsidRPr="00BA4A53" w:rsidRDefault="00BA4A53" w:rsidP="00157593">
      <w:pPr>
        <w:spacing w:after="200" w:line="276" w:lineRule="auto"/>
        <w:rPr>
          <w:rFonts w:asciiTheme="majorHAnsi" w:eastAsia="新細明體" w:hAnsiTheme="majorHAnsi"/>
          <w:sz w:val="22"/>
          <w:szCs w:val="22"/>
        </w:rPr>
      </w:pPr>
    </w:p>
    <w:p w14:paraId="0D1D98AF" w14:textId="77777777" w:rsidR="00A2099F" w:rsidRPr="00BA4A53" w:rsidRDefault="00A2099F" w:rsidP="00157593">
      <w:pPr>
        <w:tabs>
          <w:tab w:val="left" w:pos="5640"/>
        </w:tabs>
        <w:ind w:firstLine="5640"/>
        <w:rPr>
          <w:rFonts w:asciiTheme="majorHAnsi" w:hAnsiTheme="majorHAnsi"/>
          <w:sz w:val="22"/>
          <w:szCs w:val="22"/>
        </w:rPr>
      </w:pPr>
    </w:p>
    <w:p w14:paraId="43772D84" w14:textId="77777777" w:rsidR="00A2099F" w:rsidRPr="00BA4A53" w:rsidRDefault="00A2099F" w:rsidP="00A2099F">
      <w:pPr>
        <w:tabs>
          <w:tab w:val="left" w:pos="5640"/>
        </w:tabs>
        <w:jc w:val="center"/>
        <w:rPr>
          <w:rFonts w:asciiTheme="majorHAnsi" w:hAnsiTheme="majorHAnsi"/>
          <w:b/>
          <w:sz w:val="22"/>
          <w:szCs w:val="22"/>
        </w:rPr>
      </w:pPr>
      <w:r w:rsidRPr="00BA4A53">
        <w:rPr>
          <w:rFonts w:asciiTheme="majorHAnsi" w:hAnsiTheme="majorHAnsi"/>
          <w:b/>
          <w:sz w:val="22"/>
          <w:szCs w:val="22"/>
        </w:rPr>
        <w:t>ANNEX II</w:t>
      </w:r>
    </w:p>
    <w:p w14:paraId="4E1A06C8" w14:textId="77777777" w:rsidR="00A2099F" w:rsidRPr="00BA4A53" w:rsidRDefault="00147B1F" w:rsidP="00A2099F">
      <w:pPr>
        <w:tabs>
          <w:tab w:val="left" w:pos="5640"/>
        </w:tabs>
        <w:jc w:val="center"/>
        <w:rPr>
          <w:rFonts w:asciiTheme="majorHAnsi" w:hAnsiTheme="majorHAnsi"/>
          <w:b/>
          <w:sz w:val="22"/>
          <w:szCs w:val="22"/>
        </w:rPr>
      </w:pPr>
      <w:r w:rsidRPr="00BA4A53">
        <w:rPr>
          <w:rFonts w:asciiTheme="majorHAnsi" w:hAnsiTheme="majorHAnsi"/>
          <w:b/>
          <w:sz w:val="22"/>
          <w:szCs w:val="22"/>
        </w:rPr>
        <w:t>LETTER FROM ESCAP TO TCS ON TYPHOON HAIYAN MISSION</w:t>
      </w:r>
    </w:p>
    <w:p w14:paraId="5782FABA" w14:textId="77777777" w:rsidR="00A2099F" w:rsidRPr="00BA4A53" w:rsidRDefault="00A2099F" w:rsidP="00A2099F">
      <w:pPr>
        <w:tabs>
          <w:tab w:val="left" w:pos="5640"/>
        </w:tabs>
        <w:rPr>
          <w:rFonts w:asciiTheme="majorHAnsi" w:hAnsiTheme="majorHAnsi"/>
          <w:sz w:val="22"/>
          <w:szCs w:val="22"/>
        </w:rPr>
      </w:pPr>
    </w:p>
    <w:p w14:paraId="56D983C4" w14:textId="77777777" w:rsidR="00A2099F" w:rsidRPr="00BA4A53" w:rsidRDefault="00A2099F" w:rsidP="00A2099F">
      <w:pPr>
        <w:tabs>
          <w:tab w:val="left" w:pos="5640"/>
        </w:tabs>
        <w:ind w:firstLine="5640"/>
        <w:rPr>
          <w:rFonts w:asciiTheme="majorHAnsi" w:hAnsiTheme="majorHAnsi"/>
          <w:sz w:val="22"/>
          <w:szCs w:val="22"/>
        </w:rPr>
      </w:pPr>
    </w:p>
    <w:p w14:paraId="71A0DA01" w14:textId="77777777" w:rsidR="00A2099F" w:rsidRPr="00BA4A53" w:rsidRDefault="00BA4A53" w:rsidP="00BA4A53">
      <w:pPr>
        <w:tabs>
          <w:tab w:val="left" w:pos="5640"/>
        </w:tabs>
        <w:rPr>
          <w:rFonts w:asciiTheme="majorHAnsi" w:hAnsiTheme="majorHAnsi"/>
          <w:sz w:val="22"/>
          <w:szCs w:val="22"/>
        </w:rPr>
      </w:pPr>
      <w:r w:rsidRPr="00BA4A53">
        <w:rPr>
          <w:rFonts w:asciiTheme="majorHAnsi" w:hAnsiTheme="majorHAnsi"/>
          <w:noProof/>
          <w:sz w:val="22"/>
          <w:szCs w:val="22"/>
          <w:lang w:eastAsia="en-US"/>
        </w:rPr>
        <w:drawing>
          <wp:inline distT="0" distB="0" distL="0" distR="0" wp14:anchorId="42D85678" wp14:editId="007A080C">
            <wp:extent cx="5768975" cy="8158371"/>
            <wp:effectExtent l="19050" t="0" r="3175" b="0"/>
            <wp:docPr id="1" name="Picture 0" descr="Letter to TCS-Thanks letter from ESCAP 30 Apr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 to TCS-Thanks letter from ESCAP 30 April.jpg"/>
                    <pic:cNvPicPr/>
                  </pic:nvPicPr>
                  <pic:blipFill>
                    <a:blip r:embed="rId14"/>
                    <a:stretch>
                      <a:fillRect/>
                    </a:stretch>
                  </pic:blipFill>
                  <pic:spPr>
                    <a:xfrm>
                      <a:off x="0" y="0"/>
                      <a:ext cx="5768975" cy="8158371"/>
                    </a:xfrm>
                    <a:prstGeom prst="rect">
                      <a:avLst/>
                    </a:prstGeom>
                  </pic:spPr>
                </pic:pic>
              </a:graphicData>
            </a:graphic>
          </wp:inline>
        </w:drawing>
      </w:r>
    </w:p>
    <w:sectPr w:rsidR="00A2099F" w:rsidRPr="00BA4A53" w:rsidSect="0085314D">
      <w:footerReference w:type="even" r:id="rId15"/>
      <w:footerReference w:type="default" r:id="rId16"/>
      <w:pgSz w:w="11907" w:h="16840" w:code="9"/>
      <w:pgMar w:top="1411" w:right="1411" w:bottom="1138" w:left="1411" w:header="706" w:footer="24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50642" w14:textId="77777777" w:rsidR="006C2D58" w:rsidRDefault="006C2D58">
      <w:r>
        <w:separator/>
      </w:r>
    </w:p>
  </w:endnote>
  <w:endnote w:type="continuationSeparator" w:id="0">
    <w:p w14:paraId="734511A7" w14:textId="77777777" w:rsidR="006C2D58" w:rsidRDefault="006C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altName w:val="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altName w:val="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andara">
    <w:altName w:val="Candara"/>
    <w:panose1 w:val="020E0502030303020204"/>
    <w:charset w:val="00"/>
    <w:family w:val="auto"/>
    <w:pitch w:val="variable"/>
    <w:sig w:usb0="A00002EF" w:usb1="4000A44B" w:usb2="00000000" w:usb3="00000000" w:csb0="0000019F"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3" w:usb1="288F0000" w:usb2="00000016" w:usb3="00000000" w:csb0="00040001" w:csb1="00000000"/>
  </w:font>
  <w:font w:name="Book Antiqua">
    <w:panose1 w:val="02040602050305030304"/>
    <w:charset w:val="00"/>
    <w:family w:val="auto"/>
    <w:pitch w:val="variable"/>
    <w:sig w:usb0="00000003" w:usb1="00000000" w:usb2="00000000" w:usb3="00000000" w:csb0="00000001" w:csb1="00000000"/>
  </w:font>
  <w:font w:name="?s?O?uAe">
    <w:altName w:val="新細明體"/>
    <w:panose1 w:val="00000000000000000000"/>
    <w:charset w:val="88"/>
    <w:family w:val="auto"/>
    <w:notTrueType/>
    <w:pitch w:val="default"/>
    <w:sig w:usb0="00000000" w:usb1="08080000" w:usb2="00000010" w:usb3="00000000" w:csb0="00100000" w:csb1="00000000"/>
  </w:font>
  <w:font w:name="MingLiU">
    <w:panose1 w:val="00000000000000000000"/>
    <w:charset w:val="00"/>
    <w:family w:val="roman"/>
    <w:notTrueType/>
    <w:pitch w:val="default"/>
  </w:font>
  <w:font w:name="Angsana New">
    <w:altName w:val="Optima ExtraBlack"/>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s²Ó©úÅé">
    <w:altName w:val="新細明體"/>
    <w:panose1 w:val="00000000000000000000"/>
    <w:charset w:val="88"/>
    <w:family w:val="roman"/>
    <w:notTrueType/>
    <w:pitch w:val="variable"/>
    <w:sig w:usb0="00000001" w:usb1="08080000" w:usb2="00000010" w:usb3="00000000" w:csb0="00100000" w:csb1="00000000"/>
  </w:font>
  <w:font w:name="Century">
    <w:panose1 w:val="02040604050505020304"/>
    <w:charset w:val="00"/>
    <w:family w:val="auto"/>
    <w:pitch w:val="variable"/>
    <w:sig w:usb0="00000287" w:usb1="00000000" w:usb2="00000000" w:usb3="00000000" w:csb0="0000009F" w:csb1="00000000"/>
  </w:font>
  <w:font w:name="Aaux ProRegula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pple Symbols">
    <w:panose1 w:val="02000000000000000000"/>
    <w:charset w:val="00"/>
    <w:family w:val="auto"/>
    <w:pitch w:val="variable"/>
    <w:sig w:usb0="800000A3" w:usb1="08007BEB" w:usb2="01840034" w:usb3="00000000" w:csb0="000001FB" w:csb1="00000000"/>
  </w:font>
  <w:font w:name="新細明體">
    <w:charset w:val="51"/>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4" w:type="pct"/>
      <w:tblBorders>
        <w:bottom w:val="single" w:sz="4" w:space="0" w:color="BFBFBF"/>
      </w:tblBorders>
      <w:tblCellMar>
        <w:left w:w="115" w:type="dxa"/>
        <w:right w:w="115" w:type="dxa"/>
      </w:tblCellMar>
      <w:tblLook w:val="04A0" w:firstRow="1" w:lastRow="0" w:firstColumn="1" w:lastColumn="0" w:noHBand="0" w:noVBand="1"/>
    </w:tblPr>
    <w:tblGrid>
      <w:gridCol w:w="8963"/>
      <w:gridCol w:w="508"/>
    </w:tblGrid>
    <w:tr w:rsidR="0085314D" w:rsidRPr="0025191F" w14:paraId="287EFE3D" w14:textId="77777777" w:rsidTr="0085314D">
      <w:tc>
        <w:tcPr>
          <w:tcW w:w="4732" w:type="pct"/>
          <w:tcBorders>
            <w:bottom w:val="nil"/>
            <w:right w:val="single" w:sz="4" w:space="0" w:color="BFBFBF"/>
          </w:tcBorders>
        </w:tcPr>
        <w:p w14:paraId="4A2E293F" w14:textId="2F2D7F9F" w:rsidR="0085314D" w:rsidRPr="0085314D" w:rsidRDefault="006D3E05" w:rsidP="006D3E05">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537846553"/>
              <w:placeholder>
                <w:docPart w:val="5AD4E4378AEC2C499F14018EF00FC634"/>
              </w:placeholder>
              <w:dataBinding w:prefixMappings="xmlns:ns0='http://schemas.openxmlformats.org/package/2006/metadata/core-properties' xmlns:ns1='http://purl.org/dc/elements/1.1/'" w:xpath="/ns0:coreProperties[1]/ns1:title[1]" w:storeItemID="{6C3C8BC8-F283-45AE-878A-BAB7291924A1}"/>
              <w:text/>
            </w:sdtPr>
            <w:sdtEndPr/>
            <w:sdtContent>
              <w:r w:rsidR="0085314D" w:rsidRPr="0085314D">
                <w:rPr>
                  <w:rFonts w:ascii="Calibri" w:hAnsi="Calibri"/>
                  <w:b/>
                  <w:bCs/>
                  <w:caps/>
                  <w:color w:val="595959" w:themeColor="text1" w:themeTint="A6"/>
                </w:rPr>
                <w:t>3rd JS – appendix</w:t>
              </w:r>
              <w:r w:rsidR="0085314D">
                <w:rPr>
                  <w:rFonts w:ascii="Calibri" w:hAnsi="Calibri"/>
                  <w:b/>
                  <w:bCs/>
                  <w:caps/>
                  <w:color w:val="595959" w:themeColor="text1" w:themeTint="A6"/>
                </w:rPr>
                <w:t xml:space="preserve">  </w:t>
              </w:r>
              <w:r>
                <w:rPr>
                  <w:rFonts w:ascii="Calibri" w:hAnsi="Calibri"/>
                  <w:b/>
                  <w:bCs/>
                  <w:caps/>
                  <w:color w:val="595959" w:themeColor="text1" w:themeTint="A6"/>
                </w:rPr>
                <w:t>XI</w:t>
              </w:r>
              <w:r w:rsidR="0085314D" w:rsidRPr="0085314D">
                <w:rPr>
                  <w:rFonts w:ascii="Calibri" w:hAnsi="Calibri"/>
                  <w:b/>
                  <w:bCs/>
                  <w:caps/>
                  <w:color w:val="595959" w:themeColor="text1" w:themeTint="A6"/>
                </w:rPr>
                <w:t xml:space="preserve">  </w:t>
              </w:r>
            </w:sdtContent>
          </w:sdt>
        </w:p>
      </w:tc>
      <w:tc>
        <w:tcPr>
          <w:tcW w:w="268" w:type="pct"/>
          <w:tcBorders>
            <w:left w:val="single" w:sz="4" w:space="0" w:color="BFBFBF"/>
            <w:bottom w:val="nil"/>
          </w:tcBorders>
        </w:tcPr>
        <w:p w14:paraId="67F120AA" w14:textId="77777777" w:rsidR="0085314D" w:rsidRPr="0025191F" w:rsidRDefault="0085314D" w:rsidP="00DC4E96">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6D3E05">
            <w:rPr>
              <w:rFonts w:ascii="Calibri" w:hAnsi="Calibri"/>
              <w:b/>
              <w:noProof/>
              <w:color w:val="595959" w:themeColor="text1" w:themeTint="A6"/>
            </w:rPr>
            <w:t>4</w:t>
          </w:r>
          <w:r w:rsidRPr="007B7F10">
            <w:rPr>
              <w:rFonts w:ascii="Calibri" w:hAnsi="Calibri"/>
              <w:b/>
              <w:color w:val="595959" w:themeColor="text1" w:themeTint="A6"/>
            </w:rPr>
            <w:fldChar w:fldCharType="end"/>
          </w:r>
        </w:p>
      </w:tc>
    </w:tr>
  </w:tbl>
  <w:p w14:paraId="2AEC33E4" w14:textId="77777777" w:rsidR="0085314D" w:rsidRDefault="0085314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4" w:type="pct"/>
      <w:tblBorders>
        <w:bottom w:val="single" w:sz="4" w:space="0" w:color="BFBFBF"/>
      </w:tblBorders>
      <w:tblCellMar>
        <w:left w:w="115" w:type="dxa"/>
        <w:right w:w="115" w:type="dxa"/>
      </w:tblCellMar>
      <w:tblLook w:val="04A0" w:firstRow="1" w:lastRow="0" w:firstColumn="1" w:lastColumn="0" w:noHBand="0" w:noVBand="1"/>
    </w:tblPr>
    <w:tblGrid>
      <w:gridCol w:w="8963"/>
      <w:gridCol w:w="508"/>
    </w:tblGrid>
    <w:tr w:rsidR="0085314D" w:rsidRPr="0025191F" w14:paraId="297EF25E" w14:textId="77777777" w:rsidTr="0085314D">
      <w:tc>
        <w:tcPr>
          <w:tcW w:w="4732" w:type="pct"/>
          <w:tcBorders>
            <w:bottom w:val="nil"/>
            <w:right w:val="single" w:sz="4" w:space="0" w:color="BFBFBF"/>
          </w:tcBorders>
        </w:tcPr>
        <w:p w14:paraId="16670262" w14:textId="291CDFC3" w:rsidR="0085314D" w:rsidRPr="0085314D" w:rsidRDefault="006D3E05" w:rsidP="006D3E05">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C232A2">
                <w:rPr>
                  <w:rFonts w:ascii="Calibri" w:hAnsi="Calibri"/>
                  <w:b/>
                  <w:bCs/>
                  <w:caps/>
                  <w:color w:val="595959" w:themeColor="text1" w:themeTint="A6"/>
                </w:rPr>
                <w:t xml:space="preserve">3rd JS – appendix  </w:t>
              </w:r>
              <w:r>
                <w:rPr>
                  <w:rFonts w:ascii="Calibri" w:hAnsi="Calibri"/>
                  <w:b/>
                  <w:bCs/>
                  <w:caps/>
                  <w:color w:val="595959" w:themeColor="text1" w:themeTint="A6"/>
                </w:rPr>
                <w:t>XI</w:t>
              </w:r>
              <w:r w:rsidR="00C232A2">
                <w:rPr>
                  <w:rFonts w:ascii="Calibri" w:hAnsi="Calibri"/>
                  <w:b/>
                  <w:bCs/>
                  <w:caps/>
                  <w:color w:val="595959" w:themeColor="text1" w:themeTint="A6"/>
                </w:rPr>
                <w:t xml:space="preserve">  </w:t>
              </w:r>
            </w:sdtContent>
          </w:sdt>
        </w:p>
      </w:tc>
      <w:tc>
        <w:tcPr>
          <w:tcW w:w="268" w:type="pct"/>
          <w:tcBorders>
            <w:left w:val="single" w:sz="4" w:space="0" w:color="BFBFBF"/>
            <w:bottom w:val="nil"/>
          </w:tcBorders>
        </w:tcPr>
        <w:p w14:paraId="08D33402" w14:textId="77777777" w:rsidR="0085314D" w:rsidRPr="0025191F" w:rsidRDefault="0085314D" w:rsidP="00ED160F">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6D3E05">
            <w:rPr>
              <w:rFonts w:ascii="Calibri" w:hAnsi="Calibri"/>
              <w:b/>
              <w:noProof/>
              <w:color w:val="595959" w:themeColor="text1" w:themeTint="A6"/>
            </w:rPr>
            <w:t>3</w:t>
          </w:r>
          <w:r w:rsidRPr="007B7F10">
            <w:rPr>
              <w:rFonts w:ascii="Calibri" w:hAnsi="Calibri"/>
              <w:b/>
              <w:color w:val="595959" w:themeColor="text1" w:themeTint="A6"/>
            </w:rPr>
            <w:fldChar w:fldCharType="end"/>
          </w:r>
        </w:p>
      </w:tc>
    </w:tr>
  </w:tbl>
  <w:p w14:paraId="0624B820" w14:textId="77777777" w:rsidR="00BF4FAB" w:rsidRDefault="00BF4FAB" w:rsidP="0010536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36EA7" w14:textId="77777777" w:rsidR="006C2D58" w:rsidRDefault="006C2D58">
      <w:r>
        <w:separator/>
      </w:r>
    </w:p>
  </w:footnote>
  <w:footnote w:type="continuationSeparator" w:id="0">
    <w:p w14:paraId="7AEBC169" w14:textId="77777777" w:rsidR="006C2D58" w:rsidRDefault="006C2D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B6FF4"/>
    <w:multiLevelType w:val="hybridMultilevel"/>
    <w:tmpl w:val="C688F1BC"/>
    <w:lvl w:ilvl="0" w:tplc="D012EB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95925"/>
    <w:multiLevelType w:val="hybridMultilevel"/>
    <w:tmpl w:val="7874762E"/>
    <w:lvl w:ilvl="0" w:tplc="9F922472">
      <w:start w:val="1"/>
      <w:numFmt w:val="decimal"/>
      <w:lvlText w:val="(%1)"/>
      <w:lvlJc w:val="left"/>
      <w:pPr>
        <w:tabs>
          <w:tab w:val="num" w:pos="2160"/>
        </w:tabs>
        <w:ind w:left="2160" w:hanging="360"/>
      </w:pPr>
      <w:rPr>
        <w:rFonts w:hint="eastAsi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6C764E"/>
    <w:multiLevelType w:val="multilevel"/>
    <w:tmpl w:val="824C454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hint="default"/>
      </w:rPr>
    </w:lvl>
    <w:lvl w:ilvl="2">
      <w:start w:val="20"/>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upperRoman"/>
      <w:pStyle w:val="pt"/>
      <w:lvlText w:val="%5."/>
      <w:lvlJc w:val="left"/>
      <w:pPr>
        <w:tabs>
          <w:tab w:val="num" w:pos="3960"/>
        </w:tabs>
        <w:ind w:left="3960" w:hanging="720"/>
      </w:pPr>
      <w:rPr>
        <w:rFonts w:hint="default"/>
        <w:b w:val="0"/>
      </w:rPr>
    </w:lvl>
    <w:lvl w:ilvl="5">
      <w:start w:val="2"/>
      <w:numFmt w:val="lowerLetter"/>
      <w:lvlText w:val="(%6)"/>
      <w:lvlJc w:val="left"/>
      <w:pPr>
        <w:tabs>
          <w:tab w:val="num" w:pos="4860"/>
        </w:tabs>
        <w:ind w:left="4860" w:hanging="72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6D51C76"/>
    <w:multiLevelType w:val="hybridMultilevel"/>
    <w:tmpl w:val="883E33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nsid w:val="18760B35"/>
    <w:multiLevelType w:val="hybridMultilevel"/>
    <w:tmpl w:val="A58C53BE"/>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0F511F7"/>
    <w:multiLevelType w:val="hybridMultilevel"/>
    <w:tmpl w:val="89C8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2BD30515"/>
    <w:multiLevelType w:val="hybridMultilevel"/>
    <w:tmpl w:val="9B8000F0"/>
    <w:lvl w:ilvl="0" w:tplc="04090001">
      <w:start w:val="1"/>
      <w:numFmt w:val="bullet"/>
      <w:lvlText w:val=""/>
      <w:lvlJc w:val="left"/>
      <w:pPr>
        <w:ind w:left="360" w:hanging="360"/>
      </w:pPr>
      <w:rPr>
        <w:rFonts w:ascii="Symbol" w:hAnsi="Symbol" w:hint="default"/>
        <w:b/>
      </w:rPr>
    </w:lvl>
    <w:lvl w:ilvl="1" w:tplc="04090001">
      <w:start w:val="1"/>
      <w:numFmt w:val="bullet"/>
      <w:lvlText w:val=""/>
      <w:lvlJc w:val="left"/>
      <w:pPr>
        <w:tabs>
          <w:tab w:val="num" w:pos="1080"/>
        </w:tabs>
        <w:ind w:left="1080" w:hanging="360"/>
      </w:pPr>
      <w:rPr>
        <w:rFonts w:ascii="Symbol" w:hAnsi="Symbol" w:hint="default"/>
      </w:rPr>
    </w:lvl>
    <w:lvl w:ilvl="2" w:tplc="19901D74">
      <w:start w:val="1"/>
      <w:numFmt w:val="decimal"/>
      <w:lvlText w:val="%3."/>
      <w:lvlJc w:val="left"/>
      <w:pPr>
        <w:tabs>
          <w:tab w:val="num" w:pos="1980"/>
        </w:tabs>
        <w:ind w:left="1980" w:hanging="360"/>
      </w:pPr>
      <w:rPr>
        <w:rFonts w:hint="default"/>
      </w:rPr>
    </w:lvl>
    <w:lvl w:ilvl="3" w:tplc="04090001">
      <w:start w:val="1"/>
      <w:numFmt w:val="bullet"/>
      <w:lvlText w:val=""/>
      <w:lvlJc w:val="left"/>
      <w:pPr>
        <w:tabs>
          <w:tab w:val="num" w:pos="2520"/>
        </w:tabs>
        <w:ind w:left="2520" w:hanging="360"/>
      </w:pPr>
      <w:rPr>
        <w:rFonts w:ascii="Symbol" w:hAnsi="Symbol" w:hint="default"/>
        <w:b/>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C1F67BB"/>
    <w:multiLevelType w:val="hybridMultilevel"/>
    <w:tmpl w:val="A0903560"/>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9">
    <w:nsid w:val="2C394B39"/>
    <w:multiLevelType w:val="hybridMultilevel"/>
    <w:tmpl w:val="0D82AED4"/>
    <w:lvl w:ilvl="0" w:tplc="1E0C0E0A">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Aria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Arial"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Arial" w:hint="default"/>
      </w:rPr>
    </w:lvl>
    <w:lvl w:ilvl="8" w:tplc="04090005" w:tentative="1">
      <w:start w:val="1"/>
      <w:numFmt w:val="bullet"/>
      <w:lvlText w:val=""/>
      <w:lvlJc w:val="left"/>
      <w:pPr>
        <w:ind w:left="7290" w:hanging="360"/>
      </w:pPr>
      <w:rPr>
        <w:rFonts w:ascii="Wingdings" w:hAnsi="Wingdings" w:hint="default"/>
      </w:rPr>
    </w:lvl>
  </w:abstractNum>
  <w:abstractNum w:abstractNumId="10">
    <w:nsid w:val="2E790CA7"/>
    <w:multiLevelType w:val="hybridMultilevel"/>
    <w:tmpl w:val="0A38628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nsid w:val="3C402D47"/>
    <w:multiLevelType w:val="hybridMultilevel"/>
    <w:tmpl w:val="A3DCE01C"/>
    <w:lvl w:ilvl="0" w:tplc="FD18222E">
      <w:start w:val="5"/>
      <w:numFmt w:val="bullet"/>
      <w:lvlText w:val="-"/>
      <w:lvlJc w:val="left"/>
      <w:pPr>
        <w:ind w:left="810" w:hanging="360"/>
      </w:pPr>
      <w:rPr>
        <w:rFonts w:ascii="Cambria" w:eastAsia="SimSun" w:hAnsi="Cambria" w:cs="Tahoma"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4241059F"/>
    <w:multiLevelType w:val="hybridMultilevel"/>
    <w:tmpl w:val="BBC87608"/>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4372267E"/>
    <w:multiLevelType w:val="hybridMultilevel"/>
    <w:tmpl w:val="6016B826"/>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nsid w:val="46E8716A"/>
    <w:multiLevelType w:val="hybridMultilevel"/>
    <w:tmpl w:val="A00EC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9A40E0"/>
    <w:multiLevelType w:val="hybridMultilevel"/>
    <w:tmpl w:val="32101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FFA609E"/>
    <w:multiLevelType w:val="hybridMultilevel"/>
    <w:tmpl w:val="8C681D36"/>
    <w:lvl w:ilvl="0" w:tplc="1E0C0E0A">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18">
    <w:nsid w:val="558464A1"/>
    <w:multiLevelType w:val="hybridMultilevel"/>
    <w:tmpl w:val="4A343214"/>
    <w:lvl w:ilvl="0" w:tplc="8F3A2E1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579F4055"/>
    <w:multiLevelType w:val="hybridMultilevel"/>
    <w:tmpl w:val="99DC2D6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5AB06EAC">
      <w:start w:val="5"/>
      <w:numFmt w:val="bullet"/>
      <w:lvlText w:val="-"/>
      <w:lvlJc w:val="left"/>
      <w:pPr>
        <w:ind w:left="3780" w:hanging="360"/>
      </w:pPr>
      <w:rPr>
        <w:rFonts w:ascii="Arial" w:eastAsia="MS Mincho" w:hAnsi="Arial" w:cs="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nsid w:val="59206CB6"/>
    <w:multiLevelType w:val="multilevel"/>
    <w:tmpl w:val="C6ECBDC0"/>
    <w:lvl w:ilvl="0">
      <w:start w:val="1"/>
      <w:numFmt w:val="bullet"/>
      <w:lvlText w:val=""/>
      <w:lvlJc w:val="left"/>
      <w:pPr>
        <w:tabs>
          <w:tab w:val="num" w:pos="720"/>
        </w:tabs>
        <w:ind w:left="720" w:hanging="360"/>
      </w:pPr>
      <w:rPr>
        <w:rFonts w:ascii="Symbol" w:hAnsi="Symbol" w:hint="default"/>
        <w:b w:val="0"/>
      </w:rPr>
    </w:lvl>
    <w:lvl w:ilvl="1">
      <w:start w:val="1"/>
      <w:numFmt w:val="decimal"/>
      <w:lvlText w:val="(%2)"/>
      <w:lvlJc w:val="left"/>
      <w:pPr>
        <w:tabs>
          <w:tab w:val="num" w:pos="720"/>
        </w:tabs>
        <w:ind w:left="720" w:hanging="360"/>
      </w:pPr>
      <w:rPr>
        <w:rFonts w:hint="default"/>
      </w:rPr>
    </w:lvl>
    <w:lvl w:ilvl="2">
      <w:start w:val="20"/>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upperRoman"/>
      <w:lvlText w:val="%5."/>
      <w:lvlJc w:val="left"/>
      <w:pPr>
        <w:tabs>
          <w:tab w:val="num" w:pos="3960"/>
        </w:tabs>
        <w:ind w:left="3960" w:hanging="720"/>
      </w:pPr>
      <w:rPr>
        <w:rFonts w:hint="default"/>
        <w:b w:val="0"/>
      </w:rPr>
    </w:lvl>
    <w:lvl w:ilvl="5">
      <w:start w:val="2"/>
      <w:numFmt w:val="lowerLetter"/>
      <w:lvlText w:val="(%6)"/>
      <w:lvlJc w:val="left"/>
      <w:pPr>
        <w:tabs>
          <w:tab w:val="num" w:pos="4860"/>
        </w:tabs>
        <w:ind w:left="4860" w:hanging="720"/>
      </w:pPr>
      <w:rPr>
        <w:rFonts w:hint="default"/>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9944C3D"/>
    <w:multiLevelType w:val="hybridMultilevel"/>
    <w:tmpl w:val="2A6E09EA"/>
    <w:lvl w:ilvl="0" w:tplc="0AB4167E">
      <w:start w:val="1"/>
      <w:numFmt w:val="decimal"/>
      <w:lvlText w:val="%1."/>
      <w:lvlJc w:val="left"/>
      <w:pPr>
        <w:ind w:left="720" w:hanging="360"/>
      </w:pPr>
      <w:rPr>
        <w:b/>
        <w:color w:val="auto"/>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F3114B"/>
    <w:multiLevelType w:val="hybridMultilevel"/>
    <w:tmpl w:val="CC7E8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B6D7F84"/>
    <w:multiLevelType w:val="hybridMultilevel"/>
    <w:tmpl w:val="7DD0140A"/>
    <w:lvl w:ilvl="0" w:tplc="1E0C0E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BFC00D7"/>
    <w:multiLevelType w:val="hybridMultilevel"/>
    <w:tmpl w:val="81148062"/>
    <w:lvl w:ilvl="0" w:tplc="04090001">
      <w:start w:val="1"/>
      <w:numFmt w:val="decimal"/>
      <w:pStyle w:val="TC1"/>
      <w:lvlText w:val="%1."/>
      <w:lvlJc w:val="left"/>
      <w:pPr>
        <w:ind w:left="1080" w:hanging="360"/>
      </w:pPr>
    </w:lvl>
    <w:lvl w:ilvl="1" w:tplc="04090019">
      <w:start w:val="1"/>
      <w:numFmt w:val="lowerLetter"/>
      <w:pStyle w:val="TC"/>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B507CF"/>
    <w:multiLevelType w:val="hybridMultilevel"/>
    <w:tmpl w:val="9AB0EC4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27">
    <w:nsid w:val="77B3599C"/>
    <w:multiLevelType w:val="hybridMultilevel"/>
    <w:tmpl w:val="F850DA00"/>
    <w:lvl w:ilvl="0" w:tplc="ED661722">
      <w:start w:val="5"/>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
  </w:num>
  <w:num w:numId="2">
    <w:abstractNumId w:val="7"/>
  </w:num>
  <w:num w:numId="3">
    <w:abstractNumId w:val="1"/>
  </w:num>
  <w:num w:numId="4">
    <w:abstractNumId w:val="25"/>
  </w:num>
  <w:num w:numId="5">
    <w:abstractNumId w:val="22"/>
  </w:num>
  <w:num w:numId="6">
    <w:abstractNumId w:val="6"/>
  </w:num>
  <w:num w:numId="7">
    <w:abstractNumId w:val="14"/>
  </w:num>
  <w:num w:numId="8">
    <w:abstractNumId w:val="12"/>
  </w:num>
  <w:num w:numId="9">
    <w:abstractNumId w:val="10"/>
  </w:num>
  <w:num w:numId="10">
    <w:abstractNumId w:val="0"/>
  </w:num>
  <w:num w:numId="11">
    <w:abstractNumId w:val="19"/>
  </w:num>
  <w:num w:numId="12">
    <w:abstractNumId w:val="9"/>
  </w:num>
  <w:num w:numId="13">
    <w:abstractNumId w:val="4"/>
  </w:num>
  <w:num w:numId="14">
    <w:abstractNumId w:val="27"/>
  </w:num>
  <w:num w:numId="15">
    <w:abstractNumId w:val="11"/>
  </w:num>
  <w:num w:numId="16">
    <w:abstractNumId w:val="3"/>
  </w:num>
  <w:num w:numId="17">
    <w:abstractNumId w:val="18"/>
  </w:num>
  <w:num w:numId="18">
    <w:abstractNumId w:val="20"/>
  </w:num>
  <w:num w:numId="19">
    <w:abstractNumId w:val="23"/>
  </w:num>
  <w:num w:numId="20">
    <w:abstractNumId w:val="26"/>
  </w:num>
  <w:num w:numId="21">
    <w:abstractNumId w:val="17"/>
  </w:num>
  <w:num w:numId="22">
    <w:abstractNumId w:val="2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5"/>
  </w:num>
  <w:num w:numId="27">
    <w:abstractNumId w:val="8"/>
  </w:num>
  <w:num w:numId="2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59"/>
    <w:rsid w:val="0000540E"/>
    <w:rsid w:val="00007AE2"/>
    <w:rsid w:val="000244C4"/>
    <w:rsid w:val="00050D1E"/>
    <w:rsid w:val="00054AFA"/>
    <w:rsid w:val="00061279"/>
    <w:rsid w:val="00082690"/>
    <w:rsid w:val="000A0EF7"/>
    <w:rsid w:val="000B7CB8"/>
    <w:rsid w:val="000C35CF"/>
    <w:rsid w:val="000C4D0D"/>
    <w:rsid w:val="000C5B59"/>
    <w:rsid w:val="000C7275"/>
    <w:rsid w:val="00105368"/>
    <w:rsid w:val="00116FAF"/>
    <w:rsid w:val="0012481D"/>
    <w:rsid w:val="0012690E"/>
    <w:rsid w:val="00130B19"/>
    <w:rsid w:val="00147B1F"/>
    <w:rsid w:val="001536EA"/>
    <w:rsid w:val="00157593"/>
    <w:rsid w:val="00160A8C"/>
    <w:rsid w:val="0017419A"/>
    <w:rsid w:val="00177DC5"/>
    <w:rsid w:val="00181D7E"/>
    <w:rsid w:val="00182FB2"/>
    <w:rsid w:val="00184DC0"/>
    <w:rsid w:val="001A1E4E"/>
    <w:rsid w:val="001B2F94"/>
    <w:rsid w:val="001C5F0B"/>
    <w:rsid w:val="001D42D5"/>
    <w:rsid w:val="001F113F"/>
    <w:rsid w:val="001F266B"/>
    <w:rsid w:val="001F41A5"/>
    <w:rsid w:val="00202BDB"/>
    <w:rsid w:val="00203920"/>
    <w:rsid w:val="00217B0E"/>
    <w:rsid w:val="00257C26"/>
    <w:rsid w:val="002870BD"/>
    <w:rsid w:val="0029322E"/>
    <w:rsid w:val="00293689"/>
    <w:rsid w:val="00296C64"/>
    <w:rsid w:val="002B7DAB"/>
    <w:rsid w:val="002C137D"/>
    <w:rsid w:val="002F0DC4"/>
    <w:rsid w:val="003021E4"/>
    <w:rsid w:val="0034416F"/>
    <w:rsid w:val="00371ACB"/>
    <w:rsid w:val="00381906"/>
    <w:rsid w:val="003861A3"/>
    <w:rsid w:val="00386C13"/>
    <w:rsid w:val="003943C0"/>
    <w:rsid w:val="00395FB5"/>
    <w:rsid w:val="003A0077"/>
    <w:rsid w:val="003A048E"/>
    <w:rsid w:val="003A43FE"/>
    <w:rsid w:val="003C4659"/>
    <w:rsid w:val="003D2AA9"/>
    <w:rsid w:val="003D4068"/>
    <w:rsid w:val="003F32CE"/>
    <w:rsid w:val="003F3C57"/>
    <w:rsid w:val="003F525A"/>
    <w:rsid w:val="00402915"/>
    <w:rsid w:val="004237D0"/>
    <w:rsid w:val="00434291"/>
    <w:rsid w:val="00434927"/>
    <w:rsid w:val="00436B90"/>
    <w:rsid w:val="004623AC"/>
    <w:rsid w:val="00467A66"/>
    <w:rsid w:val="00486778"/>
    <w:rsid w:val="004876AD"/>
    <w:rsid w:val="0049001E"/>
    <w:rsid w:val="00493D23"/>
    <w:rsid w:val="0049701A"/>
    <w:rsid w:val="004B1F37"/>
    <w:rsid w:val="004B6AC1"/>
    <w:rsid w:val="004C2D26"/>
    <w:rsid w:val="004D39D5"/>
    <w:rsid w:val="004D562B"/>
    <w:rsid w:val="0051606C"/>
    <w:rsid w:val="00520A24"/>
    <w:rsid w:val="00525265"/>
    <w:rsid w:val="00536340"/>
    <w:rsid w:val="005404A9"/>
    <w:rsid w:val="0054347B"/>
    <w:rsid w:val="005436C3"/>
    <w:rsid w:val="00544001"/>
    <w:rsid w:val="00546165"/>
    <w:rsid w:val="00554287"/>
    <w:rsid w:val="00567BB5"/>
    <w:rsid w:val="00577F0C"/>
    <w:rsid w:val="0059046F"/>
    <w:rsid w:val="00591AA5"/>
    <w:rsid w:val="00597B9B"/>
    <w:rsid w:val="005A56CB"/>
    <w:rsid w:val="005B5206"/>
    <w:rsid w:val="005B5C77"/>
    <w:rsid w:val="005D0D92"/>
    <w:rsid w:val="005D6417"/>
    <w:rsid w:val="005E3205"/>
    <w:rsid w:val="005E3D7E"/>
    <w:rsid w:val="005E44BA"/>
    <w:rsid w:val="005E611F"/>
    <w:rsid w:val="005E6AFB"/>
    <w:rsid w:val="005F24A0"/>
    <w:rsid w:val="005F3E4E"/>
    <w:rsid w:val="005F4FC2"/>
    <w:rsid w:val="005F548E"/>
    <w:rsid w:val="006062A1"/>
    <w:rsid w:val="00616F82"/>
    <w:rsid w:val="00621C37"/>
    <w:rsid w:val="006221E1"/>
    <w:rsid w:val="00634A43"/>
    <w:rsid w:val="006371E4"/>
    <w:rsid w:val="006423C7"/>
    <w:rsid w:val="00646E18"/>
    <w:rsid w:val="0066587E"/>
    <w:rsid w:val="006675E0"/>
    <w:rsid w:val="00684F18"/>
    <w:rsid w:val="00685C8F"/>
    <w:rsid w:val="006955CE"/>
    <w:rsid w:val="006A496D"/>
    <w:rsid w:val="006A7595"/>
    <w:rsid w:val="006B14B1"/>
    <w:rsid w:val="006B182F"/>
    <w:rsid w:val="006C2D58"/>
    <w:rsid w:val="006C66BB"/>
    <w:rsid w:val="006D3E05"/>
    <w:rsid w:val="006D6660"/>
    <w:rsid w:val="006D7A3B"/>
    <w:rsid w:val="006D7FBE"/>
    <w:rsid w:val="006E29D2"/>
    <w:rsid w:val="006E3637"/>
    <w:rsid w:val="006E5817"/>
    <w:rsid w:val="006E7517"/>
    <w:rsid w:val="006F1EAE"/>
    <w:rsid w:val="006F2523"/>
    <w:rsid w:val="006F79FA"/>
    <w:rsid w:val="00706A5C"/>
    <w:rsid w:val="00707C53"/>
    <w:rsid w:val="007128F8"/>
    <w:rsid w:val="007208B5"/>
    <w:rsid w:val="007239E3"/>
    <w:rsid w:val="00732FEB"/>
    <w:rsid w:val="007403E6"/>
    <w:rsid w:val="00746C79"/>
    <w:rsid w:val="00753028"/>
    <w:rsid w:val="00753A55"/>
    <w:rsid w:val="0075603A"/>
    <w:rsid w:val="00783EDC"/>
    <w:rsid w:val="00784BB8"/>
    <w:rsid w:val="00785758"/>
    <w:rsid w:val="007902CD"/>
    <w:rsid w:val="00792A27"/>
    <w:rsid w:val="007C1006"/>
    <w:rsid w:val="007C1706"/>
    <w:rsid w:val="007C6439"/>
    <w:rsid w:val="007C6833"/>
    <w:rsid w:val="007D28F9"/>
    <w:rsid w:val="007E0619"/>
    <w:rsid w:val="007E4E32"/>
    <w:rsid w:val="007E709E"/>
    <w:rsid w:val="007F11E9"/>
    <w:rsid w:val="00815D4C"/>
    <w:rsid w:val="008339B3"/>
    <w:rsid w:val="00840B99"/>
    <w:rsid w:val="00843B11"/>
    <w:rsid w:val="00852F0C"/>
    <w:rsid w:val="0085314D"/>
    <w:rsid w:val="00860697"/>
    <w:rsid w:val="0086197A"/>
    <w:rsid w:val="008727E1"/>
    <w:rsid w:val="008779DE"/>
    <w:rsid w:val="00881B47"/>
    <w:rsid w:val="00882C56"/>
    <w:rsid w:val="008839CA"/>
    <w:rsid w:val="00884F2E"/>
    <w:rsid w:val="008876F8"/>
    <w:rsid w:val="00896A2D"/>
    <w:rsid w:val="008975E4"/>
    <w:rsid w:val="008A4A29"/>
    <w:rsid w:val="008B6F17"/>
    <w:rsid w:val="008C223D"/>
    <w:rsid w:val="008C3962"/>
    <w:rsid w:val="008C6C49"/>
    <w:rsid w:val="008D0C88"/>
    <w:rsid w:val="008D4152"/>
    <w:rsid w:val="008F1C6F"/>
    <w:rsid w:val="008F21D3"/>
    <w:rsid w:val="008F5AFC"/>
    <w:rsid w:val="008F650A"/>
    <w:rsid w:val="00901D33"/>
    <w:rsid w:val="00907FA5"/>
    <w:rsid w:val="009139DE"/>
    <w:rsid w:val="009179B4"/>
    <w:rsid w:val="0092017E"/>
    <w:rsid w:val="0097427C"/>
    <w:rsid w:val="00974902"/>
    <w:rsid w:val="00991082"/>
    <w:rsid w:val="009A2814"/>
    <w:rsid w:val="009B2B8E"/>
    <w:rsid w:val="009B3075"/>
    <w:rsid w:val="009B39D4"/>
    <w:rsid w:val="009C314F"/>
    <w:rsid w:val="009C488E"/>
    <w:rsid w:val="009E11D6"/>
    <w:rsid w:val="009E1C5D"/>
    <w:rsid w:val="009F48EB"/>
    <w:rsid w:val="00A01450"/>
    <w:rsid w:val="00A06DBC"/>
    <w:rsid w:val="00A173BB"/>
    <w:rsid w:val="00A2099F"/>
    <w:rsid w:val="00A258B3"/>
    <w:rsid w:val="00A32193"/>
    <w:rsid w:val="00A3384B"/>
    <w:rsid w:val="00A35E6D"/>
    <w:rsid w:val="00A419A3"/>
    <w:rsid w:val="00A46696"/>
    <w:rsid w:val="00A638CC"/>
    <w:rsid w:val="00A75B3B"/>
    <w:rsid w:val="00A7669D"/>
    <w:rsid w:val="00A77783"/>
    <w:rsid w:val="00A81759"/>
    <w:rsid w:val="00A877F2"/>
    <w:rsid w:val="00A92130"/>
    <w:rsid w:val="00A969BD"/>
    <w:rsid w:val="00AA1462"/>
    <w:rsid w:val="00AD1E3D"/>
    <w:rsid w:val="00AE13A2"/>
    <w:rsid w:val="00AF2F19"/>
    <w:rsid w:val="00AF578F"/>
    <w:rsid w:val="00B01D28"/>
    <w:rsid w:val="00B079E1"/>
    <w:rsid w:val="00B07F30"/>
    <w:rsid w:val="00B24292"/>
    <w:rsid w:val="00B25702"/>
    <w:rsid w:val="00B41923"/>
    <w:rsid w:val="00B71BDC"/>
    <w:rsid w:val="00B778CE"/>
    <w:rsid w:val="00B82613"/>
    <w:rsid w:val="00B93263"/>
    <w:rsid w:val="00BA32E7"/>
    <w:rsid w:val="00BA4A53"/>
    <w:rsid w:val="00BB3E38"/>
    <w:rsid w:val="00BC148A"/>
    <w:rsid w:val="00BD4CED"/>
    <w:rsid w:val="00BE0153"/>
    <w:rsid w:val="00BE0D55"/>
    <w:rsid w:val="00BE4827"/>
    <w:rsid w:val="00BE6F96"/>
    <w:rsid w:val="00BF2F2C"/>
    <w:rsid w:val="00BF448F"/>
    <w:rsid w:val="00BF4FAB"/>
    <w:rsid w:val="00BF53F6"/>
    <w:rsid w:val="00BF639D"/>
    <w:rsid w:val="00C06185"/>
    <w:rsid w:val="00C232A2"/>
    <w:rsid w:val="00C3275F"/>
    <w:rsid w:val="00C409CD"/>
    <w:rsid w:val="00C53DBE"/>
    <w:rsid w:val="00C64581"/>
    <w:rsid w:val="00C74EF5"/>
    <w:rsid w:val="00C80162"/>
    <w:rsid w:val="00C8293D"/>
    <w:rsid w:val="00C93B50"/>
    <w:rsid w:val="00C95D55"/>
    <w:rsid w:val="00CB6617"/>
    <w:rsid w:val="00CC0810"/>
    <w:rsid w:val="00CC09D8"/>
    <w:rsid w:val="00CC3C83"/>
    <w:rsid w:val="00CD3F0F"/>
    <w:rsid w:val="00CE4650"/>
    <w:rsid w:val="00D03E47"/>
    <w:rsid w:val="00D142EA"/>
    <w:rsid w:val="00D1456B"/>
    <w:rsid w:val="00D16FE6"/>
    <w:rsid w:val="00D46FE4"/>
    <w:rsid w:val="00D5631D"/>
    <w:rsid w:val="00D61B93"/>
    <w:rsid w:val="00D92407"/>
    <w:rsid w:val="00D93D3F"/>
    <w:rsid w:val="00DA0520"/>
    <w:rsid w:val="00DA560B"/>
    <w:rsid w:val="00DB51C6"/>
    <w:rsid w:val="00DD22CF"/>
    <w:rsid w:val="00DD7C50"/>
    <w:rsid w:val="00DF0D99"/>
    <w:rsid w:val="00E00ACC"/>
    <w:rsid w:val="00E32B12"/>
    <w:rsid w:val="00E34C60"/>
    <w:rsid w:val="00E3743A"/>
    <w:rsid w:val="00E402F0"/>
    <w:rsid w:val="00E5201A"/>
    <w:rsid w:val="00E64A43"/>
    <w:rsid w:val="00E703FD"/>
    <w:rsid w:val="00E76233"/>
    <w:rsid w:val="00E82C81"/>
    <w:rsid w:val="00EA3236"/>
    <w:rsid w:val="00EC0F23"/>
    <w:rsid w:val="00ED2609"/>
    <w:rsid w:val="00ED5395"/>
    <w:rsid w:val="00ED5C10"/>
    <w:rsid w:val="00ED64F7"/>
    <w:rsid w:val="00EF20E2"/>
    <w:rsid w:val="00EF6356"/>
    <w:rsid w:val="00EF7244"/>
    <w:rsid w:val="00F03C95"/>
    <w:rsid w:val="00F06948"/>
    <w:rsid w:val="00F14A78"/>
    <w:rsid w:val="00F2021E"/>
    <w:rsid w:val="00F302B5"/>
    <w:rsid w:val="00F32BA0"/>
    <w:rsid w:val="00F441DA"/>
    <w:rsid w:val="00F46816"/>
    <w:rsid w:val="00F46B65"/>
    <w:rsid w:val="00F55908"/>
    <w:rsid w:val="00F6361E"/>
    <w:rsid w:val="00F76FF5"/>
    <w:rsid w:val="00F84FEB"/>
    <w:rsid w:val="00F91FB4"/>
    <w:rsid w:val="00F94399"/>
    <w:rsid w:val="00F97777"/>
    <w:rsid w:val="00FA28AA"/>
    <w:rsid w:val="00FA5542"/>
    <w:rsid w:val="00FB5238"/>
    <w:rsid w:val="00FC0984"/>
    <w:rsid w:val="00FD5706"/>
    <w:rsid w:val="00FD6BCF"/>
    <w:rsid w:val="00FF1691"/>
    <w:rsid w:val="00FF2BD8"/>
    <w:rsid w:val="00FF77AB"/>
    <w:rsid w:val="00FF7C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42C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BED"/>
    <w:rPr>
      <w:rFonts w:eastAsia="PMingLiU"/>
      <w:sz w:val="24"/>
      <w:szCs w:val="24"/>
      <w:lang w:eastAsia="zh-TW"/>
    </w:rPr>
  </w:style>
  <w:style w:type="paragraph" w:styleId="Heading1">
    <w:name w:val="heading 1"/>
    <w:basedOn w:val="Normal"/>
    <w:next w:val="Normal"/>
    <w:link w:val="Heading1Char"/>
    <w:uiPriority w:val="9"/>
    <w:qFormat/>
    <w:rsid w:val="001520A0"/>
    <w:pPr>
      <w:keepNext/>
      <w:keepLines/>
      <w:widowControl w:val="0"/>
      <w:spacing w:before="480"/>
      <w:jc w:val="both"/>
      <w:outlineLvl w:val="0"/>
    </w:pPr>
    <w:rPr>
      <w:rFonts w:ascii="Cambria" w:eastAsia="宋体" w:hAnsi="Cambria"/>
      <w:b/>
      <w:bCs/>
      <w:color w:val="365F91"/>
      <w:kern w:val="2"/>
      <w:sz w:val="28"/>
      <w:szCs w:val="28"/>
      <w:lang w:val="x-none" w:eastAsia="ja-JP"/>
    </w:rPr>
  </w:style>
  <w:style w:type="paragraph" w:styleId="Heading2">
    <w:name w:val="heading 2"/>
    <w:basedOn w:val="Normal"/>
    <w:next w:val="Normal"/>
    <w:link w:val="Heading2Char"/>
    <w:qFormat/>
    <w:rsid w:val="00AD71EC"/>
    <w:pPr>
      <w:keepNext/>
      <w:spacing w:before="240" w:after="60"/>
      <w:outlineLvl w:val="1"/>
    </w:pPr>
    <w:rPr>
      <w:rFonts w:ascii="Arial"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3A8E"/>
    <w:pPr>
      <w:spacing w:before="100" w:beforeAutospacing="1" w:after="100" w:afterAutospacing="1"/>
    </w:pPr>
    <w:rPr>
      <w:rFonts w:eastAsia="Times New Roman"/>
      <w:lang w:eastAsia="en-US"/>
    </w:rPr>
  </w:style>
  <w:style w:type="character" w:styleId="Strong">
    <w:name w:val="Strong"/>
    <w:qFormat/>
    <w:rsid w:val="00493A8E"/>
    <w:rPr>
      <w:b/>
      <w:bCs/>
    </w:rPr>
  </w:style>
  <w:style w:type="character" w:styleId="Hyperlink">
    <w:name w:val="Hyperlink"/>
    <w:rsid w:val="00493A8E"/>
    <w:rPr>
      <w:color w:val="0000FF"/>
      <w:u w:val="single"/>
    </w:rPr>
  </w:style>
  <w:style w:type="paragraph" w:customStyle="1" w:styleId="pt">
    <w:name w:val="pt"/>
    <w:aliases w:val="After:  0 pt"/>
    <w:basedOn w:val="Normal"/>
    <w:rsid w:val="006D7868"/>
    <w:pPr>
      <w:numPr>
        <w:ilvl w:val="4"/>
        <w:numId w:val="1"/>
      </w:numPr>
    </w:pPr>
    <w:rPr>
      <w:rFonts w:ascii="Arial" w:hAnsi="Arial" w:cs="Arial"/>
      <w:sz w:val="20"/>
      <w:szCs w:val="20"/>
      <w:lang w:val="en-GB" w:eastAsia="en-US"/>
    </w:rPr>
  </w:style>
  <w:style w:type="paragraph" w:styleId="Footer">
    <w:name w:val="footer"/>
    <w:basedOn w:val="Normal"/>
    <w:link w:val="FooterChar"/>
    <w:uiPriority w:val="99"/>
    <w:rsid w:val="00AD71EC"/>
    <w:pPr>
      <w:tabs>
        <w:tab w:val="center" w:pos="4320"/>
        <w:tab w:val="right" w:pos="8640"/>
      </w:tabs>
    </w:pPr>
  </w:style>
  <w:style w:type="character" w:styleId="PageNumber">
    <w:name w:val="page number"/>
    <w:basedOn w:val="DefaultParagraphFont"/>
    <w:rsid w:val="00AD71EC"/>
  </w:style>
  <w:style w:type="paragraph" w:styleId="BodyText">
    <w:name w:val="Body Text"/>
    <w:basedOn w:val="Normal"/>
    <w:link w:val="BodyTextChar"/>
    <w:rsid w:val="006259FE"/>
    <w:pPr>
      <w:tabs>
        <w:tab w:val="left" w:pos="-720"/>
      </w:tabs>
      <w:suppressAutoHyphens/>
      <w:jc w:val="both"/>
    </w:pPr>
    <w:rPr>
      <w:rFonts w:ascii="Book Antiqua" w:hAnsi="Book Antiqua"/>
      <w:spacing w:val="-3"/>
      <w:szCs w:val="20"/>
      <w:lang w:val="en-GB" w:eastAsia="en-US"/>
    </w:rPr>
  </w:style>
  <w:style w:type="paragraph" w:styleId="BalloonText">
    <w:name w:val="Balloon Text"/>
    <w:basedOn w:val="Normal"/>
    <w:semiHidden/>
    <w:rsid w:val="008E2A91"/>
    <w:rPr>
      <w:rFonts w:ascii="Tahoma" w:hAnsi="Tahoma" w:cs="Tahoma"/>
      <w:sz w:val="16"/>
      <w:szCs w:val="16"/>
    </w:rPr>
  </w:style>
  <w:style w:type="paragraph" w:styleId="Header">
    <w:name w:val="header"/>
    <w:basedOn w:val="Normal"/>
    <w:rsid w:val="0037228E"/>
    <w:pPr>
      <w:widowControl w:val="0"/>
      <w:tabs>
        <w:tab w:val="center" w:pos="4153"/>
        <w:tab w:val="right" w:pos="8306"/>
      </w:tabs>
      <w:snapToGrid w:val="0"/>
    </w:pPr>
    <w:rPr>
      <w:rFonts w:eastAsia="?s?O?uAe"/>
      <w:kern w:val="2"/>
      <w:sz w:val="20"/>
      <w:szCs w:val="20"/>
      <w:lang w:eastAsia="ko-KR"/>
    </w:rPr>
  </w:style>
  <w:style w:type="paragraph" w:customStyle="1" w:styleId="HeaderInfo">
    <w:name w:val="HeaderInfo"/>
    <w:rsid w:val="003510CF"/>
    <w:rPr>
      <w:rFonts w:ascii="Arial" w:eastAsia="Times New Roman" w:hAnsi="Arial"/>
      <w:sz w:val="22"/>
      <w:lang w:val="en-GB" w:eastAsia="ja-JP"/>
    </w:rPr>
  </w:style>
  <w:style w:type="paragraph" w:customStyle="1" w:styleId="Default">
    <w:name w:val="Default"/>
    <w:rsid w:val="00236045"/>
    <w:pPr>
      <w:widowControl w:val="0"/>
      <w:autoSpaceDE w:val="0"/>
      <w:autoSpaceDN w:val="0"/>
      <w:adjustRightInd w:val="0"/>
    </w:pPr>
    <w:rPr>
      <w:rFonts w:eastAsia="Times New Roman"/>
      <w:color w:val="000000"/>
      <w:sz w:val="24"/>
      <w:szCs w:val="24"/>
    </w:rPr>
  </w:style>
  <w:style w:type="paragraph" w:styleId="PlainText">
    <w:name w:val="Plain Text"/>
    <w:basedOn w:val="Normal"/>
    <w:link w:val="PlainTextChar"/>
    <w:uiPriority w:val="99"/>
    <w:unhideWhenUsed/>
    <w:rsid w:val="00236045"/>
    <w:pPr>
      <w:widowControl w:val="0"/>
    </w:pPr>
    <w:rPr>
      <w:rFonts w:ascii="MingLiU" w:eastAsia="MingLiU" w:hAnsi="Courier New" w:cs="Courier New"/>
      <w:kern w:val="2"/>
    </w:rPr>
  </w:style>
  <w:style w:type="character" w:customStyle="1" w:styleId="PlainTextChar">
    <w:name w:val="Plain Text Char"/>
    <w:link w:val="PlainText"/>
    <w:uiPriority w:val="99"/>
    <w:rsid w:val="00236045"/>
    <w:rPr>
      <w:rFonts w:ascii="MingLiU" w:eastAsia="MingLiU" w:hAnsi="Courier New" w:cs="Courier New"/>
      <w:kern w:val="2"/>
      <w:sz w:val="24"/>
      <w:szCs w:val="24"/>
      <w:lang w:val="en-US" w:eastAsia="zh-TW" w:bidi="ar-SA"/>
    </w:rPr>
  </w:style>
  <w:style w:type="character" w:customStyle="1" w:styleId="BodyTextChar">
    <w:name w:val="Body Text Char"/>
    <w:link w:val="BodyText"/>
    <w:rsid w:val="00660871"/>
    <w:rPr>
      <w:rFonts w:ascii="Book Antiqua" w:eastAsia="PMingLiU" w:hAnsi="Book Antiqua"/>
      <w:spacing w:val="-3"/>
      <w:sz w:val="24"/>
      <w:lang w:val="en-GB" w:eastAsia="en-US" w:bidi="ar-SA"/>
    </w:rPr>
  </w:style>
  <w:style w:type="character" w:customStyle="1" w:styleId="longtext">
    <w:name w:val="long_text"/>
    <w:basedOn w:val="DefaultParagraphFont"/>
    <w:rsid w:val="00203264"/>
  </w:style>
  <w:style w:type="character" w:styleId="Emphasis">
    <w:name w:val="Emphasis"/>
    <w:uiPriority w:val="20"/>
    <w:qFormat/>
    <w:rsid w:val="00542D18"/>
    <w:rPr>
      <w:i/>
      <w:iCs/>
    </w:rPr>
  </w:style>
  <w:style w:type="character" w:customStyle="1" w:styleId="hps">
    <w:name w:val="hps"/>
    <w:basedOn w:val="DefaultParagraphFont"/>
    <w:rsid w:val="00AE62BC"/>
  </w:style>
  <w:style w:type="character" w:customStyle="1" w:styleId="gt-icon-text">
    <w:name w:val="gt-icon-text"/>
    <w:basedOn w:val="DefaultParagraphFont"/>
    <w:rsid w:val="00AE62BC"/>
  </w:style>
  <w:style w:type="paragraph" w:customStyle="1" w:styleId="a">
    <w:name w:val="リスト段落"/>
    <w:basedOn w:val="Normal"/>
    <w:rsid w:val="00F9336A"/>
    <w:pPr>
      <w:ind w:left="720"/>
    </w:pPr>
    <w:rPr>
      <w:rFonts w:eastAsia="MS Mincho" w:cs="Angsana New"/>
      <w:szCs w:val="30"/>
      <w:lang w:eastAsia="en-US" w:bidi="th-TH"/>
    </w:rPr>
  </w:style>
  <w:style w:type="paragraph" w:customStyle="1" w:styleId="MediumGrid1-Accent21">
    <w:name w:val="Medium Grid 1 - Accent 21"/>
    <w:basedOn w:val="Normal"/>
    <w:uiPriority w:val="34"/>
    <w:qFormat/>
    <w:rsid w:val="00187E57"/>
    <w:pPr>
      <w:widowControl w:val="0"/>
      <w:ind w:leftChars="200" w:left="480"/>
    </w:pPr>
    <w:rPr>
      <w:rFonts w:ascii="Calibri" w:hAnsi="Calibri"/>
      <w:kern w:val="2"/>
      <w:szCs w:val="22"/>
    </w:rPr>
  </w:style>
  <w:style w:type="character" w:customStyle="1" w:styleId="FooterChar">
    <w:name w:val="Footer Char"/>
    <w:link w:val="Footer"/>
    <w:uiPriority w:val="99"/>
    <w:rsid w:val="009B6263"/>
    <w:rPr>
      <w:rFonts w:eastAsia="PMingLiU"/>
      <w:sz w:val="24"/>
      <w:szCs w:val="24"/>
      <w:lang w:val="en-US" w:eastAsia="zh-TW" w:bidi="ar-SA"/>
    </w:rPr>
  </w:style>
  <w:style w:type="paragraph" w:customStyle="1" w:styleId="TC">
    <w:name w:val="TC"/>
    <w:basedOn w:val="Normal"/>
    <w:qFormat/>
    <w:rsid w:val="009E0002"/>
    <w:pPr>
      <w:numPr>
        <w:ilvl w:val="1"/>
        <w:numId w:val="4"/>
      </w:numPr>
      <w:ind w:left="1985" w:hanging="425"/>
      <w:jc w:val="both"/>
    </w:pPr>
    <w:rPr>
      <w:rFonts w:cs="Batang"/>
      <w:color w:val="FF0000"/>
      <w:sz w:val="21"/>
      <w:lang w:val="en-GB" w:eastAsia="en-US"/>
    </w:rPr>
  </w:style>
  <w:style w:type="paragraph" w:customStyle="1" w:styleId="TC1">
    <w:name w:val="TC1"/>
    <w:basedOn w:val="Normal"/>
    <w:uiPriority w:val="99"/>
    <w:qFormat/>
    <w:rsid w:val="009E0002"/>
    <w:pPr>
      <w:numPr>
        <w:numId w:val="4"/>
      </w:numPr>
      <w:ind w:hanging="720"/>
      <w:contextualSpacing/>
      <w:jc w:val="both"/>
    </w:pPr>
    <w:rPr>
      <w:sz w:val="21"/>
      <w:szCs w:val="21"/>
      <w:lang w:val="en-GB" w:eastAsia="en-US"/>
    </w:rPr>
  </w:style>
  <w:style w:type="paragraph" w:customStyle="1" w:styleId="Style1">
    <w:name w:val="Style1"/>
    <w:basedOn w:val="TC"/>
    <w:uiPriority w:val="99"/>
    <w:qFormat/>
    <w:rsid w:val="009E0002"/>
    <w:rPr>
      <w:color w:val="auto"/>
      <w:lang w:eastAsia="ja-JP"/>
    </w:rPr>
  </w:style>
  <w:style w:type="character" w:styleId="CommentReference">
    <w:name w:val="annotation reference"/>
    <w:rsid w:val="00F85D93"/>
    <w:rPr>
      <w:sz w:val="18"/>
      <w:szCs w:val="18"/>
    </w:rPr>
  </w:style>
  <w:style w:type="paragraph" w:styleId="CommentText">
    <w:name w:val="annotation text"/>
    <w:basedOn w:val="Normal"/>
    <w:rsid w:val="00F85D93"/>
    <w:pPr>
      <w:widowControl w:val="0"/>
    </w:pPr>
    <w:rPr>
      <w:rFonts w:eastAsia="·s²Ó©úÅé"/>
      <w:kern w:val="2"/>
      <w:szCs w:val="20"/>
    </w:rPr>
  </w:style>
  <w:style w:type="table" w:styleId="TableGrid">
    <w:name w:val="Table Grid"/>
    <w:basedOn w:val="TableNormal"/>
    <w:uiPriority w:val="59"/>
    <w:rsid w:val="00335170"/>
    <w:rPr>
      <w:rFonts w:ascii="Calibri" w:eastAsia="PMingLiU" w:hAnsi="Calibri"/>
      <w:kern w:val="2"/>
      <w:szCs w:val="22"/>
      <w:lang w:eastAsia="ko-K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A51F11"/>
    <w:pPr>
      <w:spacing w:after="120" w:line="480" w:lineRule="auto"/>
    </w:pPr>
    <w:rPr>
      <w:lang w:val="x-none"/>
    </w:rPr>
  </w:style>
  <w:style w:type="character" w:customStyle="1" w:styleId="BodyText2Char">
    <w:name w:val="Body Text 2 Char"/>
    <w:link w:val="BodyText2"/>
    <w:rsid w:val="00A51F11"/>
    <w:rPr>
      <w:rFonts w:eastAsia="PMingLiU"/>
      <w:sz w:val="24"/>
      <w:szCs w:val="24"/>
      <w:lang w:eastAsia="zh-TW"/>
    </w:rPr>
  </w:style>
  <w:style w:type="paragraph" w:customStyle="1" w:styleId="LightGrid-Accent31">
    <w:name w:val="Light Grid - Accent 31"/>
    <w:basedOn w:val="Normal"/>
    <w:qFormat/>
    <w:rsid w:val="003D548C"/>
    <w:pPr>
      <w:ind w:leftChars="400" w:left="800"/>
    </w:pPr>
    <w:rPr>
      <w:rFonts w:cs="PMingLiU"/>
      <w:lang w:val="en-GB" w:eastAsia="en-US"/>
    </w:rPr>
  </w:style>
  <w:style w:type="character" w:customStyle="1" w:styleId="trans">
    <w:name w:val="trans"/>
    <w:rsid w:val="00187957"/>
  </w:style>
  <w:style w:type="paragraph" w:styleId="NormalIndent">
    <w:name w:val="Normal Indent"/>
    <w:basedOn w:val="Normal"/>
    <w:rsid w:val="004E4522"/>
    <w:pPr>
      <w:widowControl w:val="0"/>
      <w:ind w:left="720"/>
    </w:pPr>
    <w:rPr>
      <w:rFonts w:eastAsia="·s²Ó©úÅé"/>
      <w:kern w:val="2"/>
      <w:szCs w:val="20"/>
    </w:rPr>
  </w:style>
  <w:style w:type="paragraph" w:customStyle="1" w:styleId="ColorfulList-Accent11">
    <w:name w:val="Colorful List - Accent 11"/>
    <w:basedOn w:val="Normal"/>
    <w:uiPriority w:val="34"/>
    <w:qFormat/>
    <w:rsid w:val="004E4522"/>
    <w:pPr>
      <w:widowControl w:val="0"/>
      <w:ind w:left="720"/>
      <w:contextualSpacing/>
      <w:jc w:val="both"/>
    </w:pPr>
    <w:rPr>
      <w:rFonts w:ascii="Century" w:eastAsia="MS Mincho" w:hAnsi="Century"/>
      <w:kern w:val="2"/>
      <w:sz w:val="21"/>
      <w:lang w:eastAsia="ja-JP"/>
    </w:rPr>
  </w:style>
  <w:style w:type="character" w:customStyle="1" w:styleId="Heading1Char">
    <w:name w:val="Heading 1 Char"/>
    <w:link w:val="Heading1"/>
    <w:uiPriority w:val="9"/>
    <w:rsid w:val="001520A0"/>
    <w:rPr>
      <w:rFonts w:ascii="Cambria" w:eastAsia="宋体" w:hAnsi="Cambria"/>
      <w:b/>
      <w:bCs/>
      <w:color w:val="365F91"/>
      <w:kern w:val="2"/>
      <w:sz w:val="28"/>
      <w:szCs w:val="28"/>
      <w:lang w:eastAsia="ja-JP"/>
    </w:rPr>
  </w:style>
  <w:style w:type="paragraph" w:styleId="Title">
    <w:name w:val="Title"/>
    <w:basedOn w:val="Normal"/>
    <w:link w:val="TitleChar"/>
    <w:qFormat/>
    <w:rsid w:val="00626C85"/>
    <w:pPr>
      <w:jc w:val="center"/>
    </w:pPr>
    <w:rPr>
      <w:rFonts w:ascii="Arial" w:hAnsi="Arial"/>
      <w:b/>
      <w:bCs/>
      <w:lang w:val="x-none" w:eastAsia="en-US"/>
    </w:rPr>
  </w:style>
  <w:style w:type="character" w:customStyle="1" w:styleId="TitleChar">
    <w:name w:val="Title Char"/>
    <w:link w:val="Title"/>
    <w:rsid w:val="00626C85"/>
    <w:rPr>
      <w:rFonts w:ascii="Arial" w:eastAsia="PMingLiU" w:hAnsi="Arial" w:cs="Arial"/>
      <w:b/>
      <w:bCs/>
      <w:sz w:val="24"/>
      <w:szCs w:val="24"/>
      <w:lang w:eastAsia="en-US"/>
    </w:rPr>
  </w:style>
  <w:style w:type="character" w:customStyle="1" w:styleId="normalchar1">
    <w:name w:val="normal__char1"/>
    <w:rsid w:val="00626C85"/>
    <w:rPr>
      <w:rFonts w:ascii="Arial" w:hAnsi="Arial" w:cs="Arial" w:hint="default"/>
    </w:rPr>
  </w:style>
  <w:style w:type="character" w:customStyle="1" w:styleId="Heading2Char">
    <w:name w:val="Heading 2 Char"/>
    <w:link w:val="Heading2"/>
    <w:rsid w:val="00F933C3"/>
    <w:rPr>
      <w:rFonts w:ascii="Arial" w:eastAsia="PMingLiU" w:hAnsi="Arial" w:cs="Arial"/>
      <w:b/>
      <w:bCs/>
      <w:i/>
      <w:iCs/>
      <w:sz w:val="28"/>
      <w:szCs w:val="28"/>
      <w:lang w:eastAsia="zh-TW"/>
    </w:rPr>
  </w:style>
  <w:style w:type="paragraph" w:styleId="ListParagraph">
    <w:name w:val="List Paragraph"/>
    <w:basedOn w:val="Normal"/>
    <w:uiPriority w:val="34"/>
    <w:qFormat/>
    <w:rsid w:val="007C1006"/>
    <w:pPr>
      <w:spacing w:after="200" w:line="276" w:lineRule="auto"/>
      <w:ind w:left="720"/>
      <w:contextualSpacing/>
    </w:pPr>
    <w:rPr>
      <w:rFonts w:ascii="Calibri" w:eastAsia="Calibri" w:hAnsi="Calibri"/>
      <w:sz w:val="22"/>
      <w:szCs w:val="22"/>
      <w:lang w:eastAsia="en-US"/>
    </w:rPr>
  </w:style>
  <w:style w:type="paragraph" w:customStyle="1" w:styleId="Pa3">
    <w:name w:val="Pa3"/>
    <w:basedOn w:val="Normal"/>
    <w:next w:val="Normal"/>
    <w:uiPriority w:val="99"/>
    <w:rsid w:val="006423C7"/>
    <w:pPr>
      <w:autoSpaceDE w:val="0"/>
      <w:autoSpaceDN w:val="0"/>
      <w:adjustRightInd w:val="0"/>
      <w:spacing w:line="601" w:lineRule="atLeast"/>
    </w:pPr>
    <w:rPr>
      <w:rFonts w:ascii="Aaux ProRegular" w:eastAsia="Aaux ProRegular" w:hAnsiTheme="minorHAnsi" w:cstheme="minorBidi"/>
      <w:lang w:eastAsia="zh-CN"/>
    </w:rPr>
  </w:style>
  <w:style w:type="character" w:customStyle="1" w:styleId="A5">
    <w:name w:val="A5"/>
    <w:uiPriority w:val="99"/>
    <w:rsid w:val="006423C7"/>
    <w:rPr>
      <w:rFonts w:ascii="Aaux ProRegular" w:eastAsia="Aaux ProRegular" w:cs="Aaux ProRegular" w:hint="eastAsia"/>
      <w:color w:val="003367"/>
      <w:sz w:val="38"/>
      <w:szCs w:val="38"/>
    </w:rPr>
  </w:style>
  <w:style w:type="paragraph" w:styleId="EndnoteText">
    <w:name w:val="endnote text"/>
    <w:basedOn w:val="Normal"/>
    <w:link w:val="EndnoteTextChar"/>
    <w:rsid w:val="009C488E"/>
    <w:rPr>
      <w:sz w:val="20"/>
      <w:szCs w:val="20"/>
    </w:rPr>
  </w:style>
  <w:style w:type="character" w:customStyle="1" w:styleId="EndnoteTextChar">
    <w:name w:val="Endnote Text Char"/>
    <w:basedOn w:val="DefaultParagraphFont"/>
    <w:link w:val="EndnoteText"/>
    <w:rsid w:val="009C488E"/>
    <w:rPr>
      <w:rFonts w:eastAsia="PMingLiU"/>
      <w:lang w:eastAsia="zh-TW"/>
    </w:rPr>
  </w:style>
  <w:style w:type="character" w:styleId="EndnoteReference">
    <w:name w:val="endnote reference"/>
    <w:basedOn w:val="DefaultParagraphFont"/>
    <w:rsid w:val="009C488E"/>
    <w:rPr>
      <w:vertAlign w:val="superscript"/>
    </w:rPr>
  </w:style>
  <w:style w:type="character" w:styleId="FollowedHyperlink">
    <w:name w:val="FollowedHyperlink"/>
    <w:basedOn w:val="DefaultParagraphFont"/>
    <w:rsid w:val="008F5AF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BED"/>
    <w:rPr>
      <w:rFonts w:eastAsia="PMingLiU"/>
      <w:sz w:val="24"/>
      <w:szCs w:val="24"/>
      <w:lang w:eastAsia="zh-TW"/>
    </w:rPr>
  </w:style>
  <w:style w:type="paragraph" w:styleId="Heading1">
    <w:name w:val="heading 1"/>
    <w:basedOn w:val="Normal"/>
    <w:next w:val="Normal"/>
    <w:link w:val="Heading1Char"/>
    <w:uiPriority w:val="9"/>
    <w:qFormat/>
    <w:rsid w:val="001520A0"/>
    <w:pPr>
      <w:keepNext/>
      <w:keepLines/>
      <w:widowControl w:val="0"/>
      <w:spacing w:before="480"/>
      <w:jc w:val="both"/>
      <w:outlineLvl w:val="0"/>
    </w:pPr>
    <w:rPr>
      <w:rFonts w:ascii="Cambria" w:eastAsia="宋体" w:hAnsi="Cambria"/>
      <w:b/>
      <w:bCs/>
      <w:color w:val="365F91"/>
      <w:kern w:val="2"/>
      <w:sz w:val="28"/>
      <w:szCs w:val="28"/>
      <w:lang w:val="x-none" w:eastAsia="ja-JP"/>
    </w:rPr>
  </w:style>
  <w:style w:type="paragraph" w:styleId="Heading2">
    <w:name w:val="heading 2"/>
    <w:basedOn w:val="Normal"/>
    <w:next w:val="Normal"/>
    <w:link w:val="Heading2Char"/>
    <w:qFormat/>
    <w:rsid w:val="00AD71EC"/>
    <w:pPr>
      <w:keepNext/>
      <w:spacing w:before="240" w:after="60"/>
      <w:outlineLvl w:val="1"/>
    </w:pPr>
    <w:rPr>
      <w:rFonts w:ascii="Arial"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3A8E"/>
    <w:pPr>
      <w:spacing w:before="100" w:beforeAutospacing="1" w:after="100" w:afterAutospacing="1"/>
    </w:pPr>
    <w:rPr>
      <w:rFonts w:eastAsia="Times New Roman"/>
      <w:lang w:eastAsia="en-US"/>
    </w:rPr>
  </w:style>
  <w:style w:type="character" w:styleId="Strong">
    <w:name w:val="Strong"/>
    <w:qFormat/>
    <w:rsid w:val="00493A8E"/>
    <w:rPr>
      <w:b/>
      <w:bCs/>
    </w:rPr>
  </w:style>
  <w:style w:type="character" w:styleId="Hyperlink">
    <w:name w:val="Hyperlink"/>
    <w:rsid w:val="00493A8E"/>
    <w:rPr>
      <w:color w:val="0000FF"/>
      <w:u w:val="single"/>
    </w:rPr>
  </w:style>
  <w:style w:type="paragraph" w:customStyle="1" w:styleId="pt">
    <w:name w:val="pt"/>
    <w:aliases w:val="After:  0 pt"/>
    <w:basedOn w:val="Normal"/>
    <w:rsid w:val="006D7868"/>
    <w:pPr>
      <w:numPr>
        <w:ilvl w:val="4"/>
        <w:numId w:val="1"/>
      </w:numPr>
    </w:pPr>
    <w:rPr>
      <w:rFonts w:ascii="Arial" w:hAnsi="Arial" w:cs="Arial"/>
      <w:sz w:val="20"/>
      <w:szCs w:val="20"/>
      <w:lang w:val="en-GB" w:eastAsia="en-US"/>
    </w:rPr>
  </w:style>
  <w:style w:type="paragraph" w:styleId="Footer">
    <w:name w:val="footer"/>
    <w:basedOn w:val="Normal"/>
    <w:link w:val="FooterChar"/>
    <w:uiPriority w:val="99"/>
    <w:rsid w:val="00AD71EC"/>
    <w:pPr>
      <w:tabs>
        <w:tab w:val="center" w:pos="4320"/>
        <w:tab w:val="right" w:pos="8640"/>
      </w:tabs>
    </w:pPr>
  </w:style>
  <w:style w:type="character" w:styleId="PageNumber">
    <w:name w:val="page number"/>
    <w:basedOn w:val="DefaultParagraphFont"/>
    <w:rsid w:val="00AD71EC"/>
  </w:style>
  <w:style w:type="paragraph" w:styleId="BodyText">
    <w:name w:val="Body Text"/>
    <w:basedOn w:val="Normal"/>
    <w:link w:val="BodyTextChar"/>
    <w:rsid w:val="006259FE"/>
    <w:pPr>
      <w:tabs>
        <w:tab w:val="left" w:pos="-720"/>
      </w:tabs>
      <w:suppressAutoHyphens/>
      <w:jc w:val="both"/>
    </w:pPr>
    <w:rPr>
      <w:rFonts w:ascii="Book Antiqua" w:hAnsi="Book Antiqua"/>
      <w:spacing w:val="-3"/>
      <w:szCs w:val="20"/>
      <w:lang w:val="en-GB" w:eastAsia="en-US"/>
    </w:rPr>
  </w:style>
  <w:style w:type="paragraph" w:styleId="BalloonText">
    <w:name w:val="Balloon Text"/>
    <w:basedOn w:val="Normal"/>
    <w:semiHidden/>
    <w:rsid w:val="008E2A91"/>
    <w:rPr>
      <w:rFonts w:ascii="Tahoma" w:hAnsi="Tahoma" w:cs="Tahoma"/>
      <w:sz w:val="16"/>
      <w:szCs w:val="16"/>
    </w:rPr>
  </w:style>
  <w:style w:type="paragraph" w:styleId="Header">
    <w:name w:val="header"/>
    <w:basedOn w:val="Normal"/>
    <w:rsid w:val="0037228E"/>
    <w:pPr>
      <w:widowControl w:val="0"/>
      <w:tabs>
        <w:tab w:val="center" w:pos="4153"/>
        <w:tab w:val="right" w:pos="8306"/>
      </w:tabs>
      <w:snapToGrid w:val="0"/>
    </w:pPr>
    <w:rPr>
      <w:rFonts w:eastAsia="?s?O?uAe"/>
      <w:kern w:val="2"/>
      <w:sz w:val="20"/>
      <w:szCs w:val="20"/>
      <w:lang w:eastAsia="ko-KR"/>
    </w:rPr>
  </w:style>
  <w:style w:type="paragraph" w:customStyle="1" w:styleId="HeaderInfo">
    <w:name w:val="HeaderInfo"/>
    <w:rsid w:val="003510CF"/>
    <w:rPr>
      <w:rFonts w:ascii="Arial" w:eastAsia="Times New Roman" w:hAnsi="Arial"/>
      <w:sz w:val="22"/>
      <w:lang w:val="en-GB" w:eastAsia="ja-JP"/>
    </w:rPr>
  </w:style>
  <w:style w:type="paragraph" w:customStyle="1" w:styleId="Default">
    <w:name w:val="Default"/>
    <w:rsid w:val="00236045"/>
    <w:pPr>
      <w:widowControl w:val="0"/>
      <w:autoSpaceDE w:val="0"/>
      <w:autoSpaceDN w:val="0"/>
      <w:adjustRightInd w:val="0"/>
    </w:pPr>
    <w:rPr>
      <w:rFonts w:eastAsia="Times New Roman"/>
      <w:color w:val="000000"/>
      <w:sz w:val="24"/>
      <w:szCs w:val="24"/>
    </w:rPr>
  </w:style>
  <w:style w:type="paragraph" w:styleId="PlainText">
    <w:name w:val="Plain Text"/>
    <w:basedOn w:val="Normal"/>
    <w:link w:val="PlainTextChar"/>
    <w:uiPriority w:val="99"/>
    <w:unhideWhenUsed/>
    <w:rsid w:val="00236045"/>
    <w:pPr>
      <w:widowControl w:val="0"/>
    </w:pPr>
    <w:rPr>
      <w:rFonts w:ascii="MingLiU" w:eastAsia="MingLiU" w:hAnsi="Courier New" w:cs="Courier New"/>
      <w:kern w:val="2"/>
    </w:rPr>
  </w:style>
  <w:style w:type="character" w:customStyle="1" w:styleId="PlainTextChar">
    <w:name w:val="Plain Text Char"/>
    <w:link w:val="PlainText"/>
    <w:uiPriority w:val="99"/>
    <w:rsid w:val="00236045"/>
    <w:rPr>
      <w:rFonts w:ascii="MingLiU" w:eastAsia="MingLiU" w:hAnsi="Courier New" w:cs="Courier New"/>
      <w:kern w:val="2"/>
      <w:sz w:val="24"/>
      <w:szCs w:val="24"/>
      <w:lang w:val="en-US" w:eastAsia="zh-TW" w:bidi="ar-SA"/>
    </w:rPr>
  </w:style>
  <w:style w:type="character" w:customStyle="1" w:styleId="BodyTextChar">
    <w:name w:val="Body Text Char"/>
    <w:link w:val="BodyText"/>
    <w:rsid w:val="00660871"/>
    <w:rPr>
      <w:rFonts w:ascii="Book Antiqua" w:eastAsia="PMingLiU" w:hAnsi="Book Antiqua"/>
      <w:spacing w:val="-3"/>
      <w:sz w:val="24"/>
      <w:lang w:val="en-GB" w:eastAsia="en-US" w:bidi="ar-SA"/>
    </w:rPr>
  </w:style>
  <w:style w:type="character" w:customStyle="1" w:styleId="longtext">
    <w:name w:val="long_text"/>
    <w:basedOn w:val="DefaultParagraphFont"/>
    <w:rsid w:val="00203264"/>
  </w:style>
  <w:style w:type="character" w:styleId="Emphasis">
    <w:name w:val="Emphasis"/>
    <w:uiPriority w:val="20"/>
    <w:qFormat/>
    <w:rsid w:val="00542D18"/>
    <w:rPr>
      <w:i/>
      <w:iCs/>
    </w:rPr>
  </w:style>
  <w:style w:type="character" w:customStyle="1" w:styleId="hps">
    <w:name w:val="hps"/>
    <w:basedOn w:val="DefaultParagraphFont"/>
    <w:rsid w:val="00AE62BC"/>
  </w:style>
  <w:style w:type="character" w:customStyle="1" w:styleId="gt-icon-text">
    <w:name w:val="gt-icon-text"/>
    <w:basedOn w:val="DefaultParagraphFont"/>
    <w:rsid w:val="00AE62BC"/>
  </w:style>
  <w:style w:type="paragraph" w:customStyle="1" w:styleId="a">
    <w:name w:val="リスト段落"/>
    <w:basedOn w:val="Normal"/>
    <w:rsid w:val="00F9336A"/>
    <w:pPr>
      <w:ind w:left="720"/>
    </w:pPr>
    <w:rPr>
      <w:rFonts w:eastAsia="MS Mincho" w:cs="Angsana New"/>
      <w:szCs w:val="30"/>
      <w:lang w:eastAsia="en-US" w:bidi="th-TH"/>
    </w:rPr>
  </w:style>
  <w:style w:type="paragraph" w:customStyle="1" w:styleId="MediumGrid1-Accent21">
    <w:name w:val="Medium Grid 1 - Accent 21"/>
    <w:basedOn w:val="Normal"/>
    <w:uiPriority w:val="34"/>
    <w:qFormat/>
    <w:rsid w:val="00187E57"/>
    <w:pPr>
      <w:widowControl w:val="0"/>
      <w:ind w:leftChars="200" w:left="480"/>
    </w:pPr>
    <w:rPr>
      <w:rFonts w:ascii="Calibri" w:hAnsi="Calibri"/>
      <w:kern w:val="2"/>
      <w:szCs w:val="22"/>
    </w:rPr>
  </w:style>
  <w:style w:type="character" w:customStyle="1" w:styleId="FooterChar">
    <w:name w:val="Footer Char"/>
    <w:link w:val="Footer"/>
    <w:uiPriority w:val="99"/>
    <w:rsid w:val="009B6263"/>
    <w:rPr>
      <w:rFonts w:eastAsia="PMingLiU"/>
      <w:sz w:val="24"/>
      <w:szCs w:val="24"/>
      <w:lang w:val="en-US" w:eastAsia="zh-TW" w:bidi="ar-SA"/>
    </w:rPr>
  </w:style>
  <w:style w:type="paragraph" w:customStyle="1" w:styleId="TC">
    <w:name w:val="TC"/>
    <w:basedOn w:val="Normal"/>
    <w:qFormat/>
    <w:rsid w:val="009E0002"/>
    <w:pPr>
      <w:numPr>
        <w:ilvl w:val="1"/>
        <w:numId w:val="4"/>
      </w:numPr>
      <w:ind w:left="1985" w:hanging="425"/>
      <w:jc w:val="both"/>
    </w:pPr>
    <w:rPr>
      <w:rFonts w:cs="Batang"/>
      <w:color w:val="FF0000"/>
      <w:sz w:val="21"/>
      <w:lang w:val="en-GB" w:eastAsia="en-US"/>
    </w:rPr>
  </w:style>
  <w:style w:type="paragraph" w:customStyle="1" w:styleId="TC1">
    <w:name w:val="TC1"/>
    <w:basedOn w:val="Normal"/>
    <w:uiPriority w:val="99"/>
    <w:qFormat/>
    <w:rsid w:val="009E0002"/>
    <w:pPr>
      <w:numPr>
        <w:numId w:val="4"/>
      </w:numPr>
      <w:ind w:hanging="720"/>
      <w:contextualSpacing/>
      <w:jc w:val="both"/>
    </w:pPr>
    <w:rPr>
      <w:sz w:val="21"/>
      <w:szCs w:val="21"/>
      <w:lang w:val="en-GB" w:eastAsia="en-US"/>
    </w:rPr>
  </w:style>
  <w:style w:type="paragraph" w:customStyle="1" w:styleId="Style1">
    <w:name w:val="Style1"/>
    <w:basedOn w:val="TC"/>
    <w:uiPriority w:val="99"/>
    <w:qFormat/>
    <w:rsid w:val="009E0002"/>
    <w:rPr>
      <w:color w:val="auto"/>
      <w:lang w:eastAsia="ja-JP"/>
    </w:rPr>
  </w:style>
  <w:style w:type="character" w:styleId="CommentReference">
    <w:name w:val="annotation reference"/>
    <w:rsid w:val="00F85D93"/>
    <w:rPr>
      <w:sz w:val="18"/>
      <w:szCs w:val="18"/>
    </w:rPr>
  </w:style>
  <w:style w:type="paragraph" w:styleId="CommentText">
    <w:name w:val="annotation text"/>
    <w:basedOn w:val="Normal"/>
    <w:rsid w:val="00F85D93"/>
    <w:pPr>
      <w:widowControl w:val="0"/>
    </w:pPr>
    <w:rPr>
      <w:rFonts w:eastAsia="·s²Ó©úÅé"/>
      <w:kern w:val="2"/>
      <w:szCs w:val="20"/>
    </w:rPr>
  </w:style>
  <w:style w:type="table" w:styleId="TableGrid">
    <w:name w:val="Table Grid"/>
    <w:basedOn w:val="TableNormal"/>
    <w:uiPriority w:val="59"/>
    <w:rsid w:val="00335170"/>
    <w:rPr>
      <w:rFonts w:ascii="Calibri" w:eastAsia="PMingLiU" w:hAnsi="Calibri"/>
      <w:kern w:val="2"/>
      <w:szCs w:val="22"/>
      <w:lang w:eastAsia="ko-K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A51F11"/>
    <w:pPr>
      <w:spacing w:after="120" w:line="480" w:lineRule="auto"/>
    </w:pPr>
    <w:rPr>
      <w:lang w:val="x-none"/>
    </w:rPr>
  </w:style>
  <w:style w:type="character" w:customStyle="1" w:styleId="BodyText2Char">
    <w:name w:val="Body Text 2 Char"/>
    <w:link w:val="BodyText2"/>
    <w:rsid w:val="00A51F11"/>
    <w:rPr>
      <w:rFonts w:eastAsia="PMingLiU"/>
      <w:sz w:val="24"/>
      <w:szCs w:val="24"/>
      <w:lang w:eastAsia="zh-TW"/>
    </w:rPr>
  </w:style>
  <w:style w:type="paragraph" w:customStyle="1" w:styleId="LightGrid-Accent31">
    <w:name w:val="Light Grid - Accent 31"/>
    <w:basedOn w:val="Normal"/>
    <w:qFormat/>
    <w:rsid w:val="003D548C"/>
    <w:pPr>
      <w:ind w:leftChars="400" w:left="800"/>
    </w:pPr>
    <w:rPr>
      <w:rFonts w:cs="PMingLiU"/>
      <w:lang w:val="en-GB" w:eastAsia="en-US"/>
    </w:rPr>
  </w:style>
  <w:style w:type="character" w:customStyle="1" w:styleId="trans">
    <w:name w:val="trans"/>
    <w:rsid w:val="00187957"/>
  </w:style>
  <w:style w:type="paragraph" w:styleId="NormalIndent">
    <w:name w:val="Normal Indent"/>
    <w:basedOn w:val="Normal"/>
    <w:rsid w:val="004E4522"/>
    <w:pPr>
      <w:widowControl w:val="0"/>
      <w:ind w:left="720"/>
    </w:pPr>
    <w:rPr>
      <w:rFonts w:eastAsia="·s²Ó©úÅé"/>
      <w:kern w:val="2"/>
      <w:szCs w:val="20"/>
    </w:rPr>
  </w:style>
  <w:style w:type="paragraph" w:customStyle="1" w:styleId="ColorfulList-Accent11">
    <w:name w:val="Colorful List - Accent 11"/>
    <w:basedOn w:val="Normal"/>
    <w:uiPriority w:val="34"/>
    <w:qFormat/>
    <w:rsid w:val="004E4522"/>
    <w:pPr>
      <w:widowControl w:val="0"/>
      <w:ind w:left="720"/>
      <w:contextualSpacing/>
      <w:jc w:val="both"/>
    </w:pPr>
    <w:rPr>
      <w:rFonts w:ascii="Century" w:eastAsia="MS Mincho" w:hAnsi="Century"/>
      <w:kern w:val="2"/>
      <w:sz w:val="21"/>
      <w:lang w:eastAsia="ja-JP"/>
    </w:rPr>
  </w:style>
  <w:style w:type="character" w:customStyle="1" w:styleId="Heading1Char">
    <w:name w:val="Heading 1 Char"/>
    <w:link w:val="Heading1"/>
    <w:uiPriority w:val="9"/>
    <w:rsid w:val="001520A0"/>
    <w:rPr>
      <w:rFonts w:ascii="Cambria" w:eastAsia="宋体" w:hAnsi="Cambria"/>
      <w:b/>
      <w:bCs/>
      <w:color w:val="365F91"/>
      <w:kern w:val="2"/>
      <w:sz w:val="28"/>
      <w:szCs w:val="28"/>
      <w:lang w:eastAsia="ja-JP"/>
    </w:rPr>
  </w:style>
  <w:style w:type="paragraph" w:styleId="Title">
    <w:name w:val="Title"/>
    <w:basedOn w:val="Normal"/>
    <w:link w:val="TitleChar"/>
    <w:qFormat/>
    <w:rsid w:val="00626C85"/>
    <w:pPr>
      <w:jc w:val="center"/>
    </w:pPr>
    <w:rPr>
      <w:rFonts w:ascii="Arial" w:hAnsi="Arial"/>
      <w:b/>
      <w:bCs/>
      <w:lang w:val="x-none" w:eastAsia="en-US"/>
    </w:rPr>
  </w:style>
  <w:style w:type="character" w:customStyle="1" w:styleId="TitleChar">
    <w:name w:val="Title Char"/>
    <w:link w:val="Title"/>
    <w:rsid w:val="00626C85"/>
    <w:rPr>
      <w:rFonts w:ascii="Arial" w:eastAsia="PMingLiU" w:hAnsi="Arial" w:cs="Arial"/>
      <w:b/>
      <w:bCs/>
      <w:sz w:val="24"/>
      <w:szCs w:val="24"/>
      <w:lang w:eastAsia="en-US"/>
    </w:rPr>
  </w:style>
  <w:style w:type="character" w:customStyle="1" w:styleId="normalchar1">
    <w:name w:val="normal__char1"/>
    <w:rsid w:val="00626C85"/>
    <w:rPr>
      <w:rFonts w:ascii="Arial" w:hAnsi="Arial" w:cs="Arial" w:hint="default"/>
    </w:rPr>
  </w:style>
  <w:style w:type="character" w:customStyle="1" w:styleId="Heading2Char">
    <w:name w:val="Heading 2 Char"/>
    <w:link w:val="Heading2"/>
    <w:rsid w:val="00F933C3"/>
    <w:rPr>
      <w:rFonts w:ascii="Arial" w:eastAsia="PMingLiU" w:hAnsi="Arial" w:cs="Arial"/>
      <w:b/>
      <w:bCs/>
      <w:i/>
      <w:iCs/>
      <w:sz w:val="28"/>
      <w:szCs w:val="28"/>
      <w:lang w:eastAsia="zh-TW"/>
    </w:rPr>
  </w:style>
  <w:style w:type="paragraph" w:styleId="ListParagraph">
    <w:name w:val="List Paragraph"/>
    <w:basedOn w:val="Normal"/>
    <w:uiPriority w:val="34"/>
    <w:qFormat/>
    <w:rsid w:val="007C1006"/>
    <w:pPr>
      <w:spacing w:after="200" w:line="276" w:lineRule="auto"/>
      <w:ind w:left="720"/>
      <w:contextualSpacing/>
    </w:pPr>
    <w:rPr>
      <w:rFonts w:ascii="Calibri" w:eastAsia="Calibri" w:hAnsi="Calibri"/>
      <w:sz w:val="22"/>
      <w:szCs w:val="22"/>
      <w:lang w:eastAsia="en-US"/>
    </w:rPr>
  </w:style>
  <w:style w:type="paragraph" w:customStyle="1" w:styleId="Pa3">
    <w:name w:val="Pa3"/>
    <w:basedOn w:val="Normal"/>
    <w:next w:val="Normal"/>
    <w:uiPriority w:val="99"/>
    <w:rsid w:val="006423C7"/>
    <w:pPr>
      <w:autoSpaceDE w:val="0"/>
      <w:autoSpaceDN w:val="0"/>
      <w:adjustRightInd w:val="0"/>
      <w:spacing w:line="601" w:lineRule="atLeast"/>
    </w:pPr>
    <w:rPr>
      <w:rFonts w:ascii="Aaux ProRegular" w:eastAsia="Aaux ProRegular" w:hAnsiTheme="minorHAnsi" w:cstheme="minorBidi"/>
      <w:lang w:eastAsia="zh-CN"/>
    </w:rPr>
  </w:style>
  <w:style w:type="character" w:customStyle="1" w:styleId="A5">
    <w:name w:val="A5"/>
    <w:uiPriority w:val="99"/>
    <w:rsid w:val="006423C7"/>
    <w:rPr>
      <w:rFonts w:ascii="Aaux ProRegular" w:eastAsia="Aaux ProRegular" w:cs="Aaux ProRegular" w:hint="eastAsia"/>
      <w:color w:val="003367"/>
      <w:sz w:val="38"/>
      <w:szCs w:val="38"/>
    </w:rPr>
  </w:style>
  <w:style w:type="paragraph" w:styleId="EndnoteText">
    <w:name w:val="endnote text"/>
    <w:basedOn w:val="Normal"/>
    <w:link w:val="EndnoteTextChar"/>
    <w:rsid w:val="009C488E"/>
    <w:rPr>
      <w:sz w:val="20"/>
      <w:szCs w:val="20"/>
    </w:rPr>
  </w:style>
  <w:style w:type="character" w:customStyle="1" w:styleId="EndnoteTextChar">
    <w:name w:val="Endnote Text Char"/>
    <w:basedOn w:val="DefaultParagraphFont"/>
    <w:link w:val="EndnoteText"/>
    <w:rsid w:val="009C488E"/>
    <w:rPr>
      <w:rFonts w:eastAsia="PMingLiU"/>
      <w:lang w:eastAsia="zh-TW"/>
    </w:rPr>
  </w:style>
  <w:style w:type="character" w:styleId="EndnoteReference">
    <w:name w:val="endnote reference"/>
    <w:basedOn w:val="DefaultParagraphFont"/>
    <w:rsid w:val="009C488E"/>
    <w:rPr>
      <w:vertAlign w:val="superscript"/>
    </w:rPr>
  </w:style>
  <w:style w:type="character" w:styleId="FollowedHyperlink">
    <w:name w:val="FollowedHyperlink"/>
    <w:basedOn w:val="DefaultParagraphFont"/>
    <w:rsid w:val="008F5A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7665">
      <w:bodyDiv w:val="1"/>
      <w:marLeft w:val="0"/>
      <w:marRight w:val="0"/>
      <w:marTop w:val="0"/>
      <w:marBottom w:val="0"/>
      <w:divBdr>
        <w:top w:val="none" w:sz="0" w:space="0" w:color="auto"/>
        <w:left w:val="none" w:sz="0" w:space="0" w:color="auto"/>
        <w:bottom w:val="none" w:sz="0" w:space="0" w:color="auto"/>
        <w:right w:val="none" w:sz="0" w:space="0" w:color="auto"/>
      </w:divBdr>
    </w:div>
    <w:div w:id="39205174">
      <w:bodyDiv w:val="1"/>
      <w:marLeft w:val="0"/>
      <w:marRight w:val="0"/>
      <w:marTop w:val="0"/>
      <w:marBottom w:val="0"/>
      <w:divBdr>
        <w:top w:val="none" w:sz="0" w:space="0" w:color="auto"/>
        <w:left w:val="none" w:sz="0" w:space="0" w:color="auto"/>
        <w:bottom w:val="none" w:sz="0" w:space="0" w:color="auto"/>
        <w:right w:val="none" w:sz="0" w:space="0" w:color="auto"/>
      </w:divBdr>
      <w:divsChild>
        <w:div w:id="1338461887">
          <w:marLeft w:val="0"/>
          <w:marRight w:val="0"/>
          <w:marTop w:val="0"/>
          <w:marBottom w:val="0"/>
          <w:divBdr>
            <w:top w:val="none" w:sz="0" w:space="0" w:color="auto"/>
            <w:left w:val="none" w:sz="0" w:space="0" w:color="auto"/>
            <w:bottom w:val="none" w:sz="0" w:space="0" w:color="auto"/>
            <w:right w:val="none" w:sz="0" w:space="0" w:color="auto"/>
          </w:divBdr>
          <w:divsChild>
            <w:div w:id="170875193">
              <w:marLeft w:val="0"/>
              <w:marRight w:val="0"/>
              <w:marTop w:val="0"/>
              <w:marBottom w:val="0"/>
              <w:divBdr>
                <w:top w:val="none" w:sz="0" w:space="0" w:color="auto"/>
                <w:left w:val="none" w:sz="0" w:space="0" w:color="auto"/>
                <w:bottom w:val="none" w:sz="0" w:space="0" w:color="auto"/>
                <w:right w:val="none" w:sz="0" w:space="0" w:color="auto"/>
              </w:divBdr>
            </w:div>
            <w:div w:id="582645869">
              <w:marLeft w:val="0"/>
              <w:marRight w:val="0"/>
              <w:marTop w:val="0"/>
              <w:marBottom w:val="0"/>
              <w:divBdr>
                <w:top w:val="none" w:sz="0" w:space="0" w:color="auto"/>
                <w:left w:val="none" w:sz="0" w:space="0" w:color="auto"/>
                <w:bottom w:val="none" w:sz="0" w:space="0" w:color="auto"/>
                <w:right w:val="none" w:sz="0" w:space="0" w:color="auto"/>
              </w:divBdr>
            </w:div>
            <w:div w:id="2077320251">
              <w:marLeft w:val="0"/>
              <w:marRight w:val="0"/>
              <w:marTop w:val="0"/>
              <w:marBottom w:val="0"/>
              <w:divBdr>
                <w:top w:val="none" w:sz="0" w:space="0" w:color="auto"/>
                <w:left w:val="none" w:sz="0" w:space="0" w:color="auto"/>
                <w:bottom w:val="none" w:sz="0" w:space="0" w:color="auto"/>
                <w:right w:val="none" w:sz="0" w:space="0" w:color="auto"/>
              </w:divBdr>
            </w:div>
            <w:div w:id="21247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4777">
      <w:bodyDiv w:val="1"/>
      <w:marLeft w:val="0"/>
      <w:marRight w:val="0"/>
      <w:marTop w:val="0"/>
      <w:marBottom w:val="0"/>
      <w:divBdr>
        <w:top w:val="none" w:sz="0" w:space="0" w:color="auto"/>
        <w:left w:val="none" w:sz="0" w:space="0" w:color="auto"/>
        <w:bottom w:val="none" w:sz="0" w:space="0" w:color="auto"/>
        <w:right w:val="none" w:sz="0" w:space="0" w:color="auto"/>
      </w:divBdr>
      <w:divsChild>
        <w:div w:id="1927423909">
          <w:marLeft w:val="0"/>
          <w:marRight w:val="0"/>
          <w:marTop w:val="0"/>
          <w:marBottom w:val="0"/>
          <w:divBdr>
            <w:top w:val="none" w:sz="0" w:space="0" w:color="auto"/>
            <w:left w:val="none" w:sz="0" w:space="0" w:color="auto"/>
            <w:bottom w:val="none" w:sz="0" w:space="0" w:color="auto"/>
            <w:right w:val="none" w:sz="0" w:space="0" w:color="auto"/>
          </w:divBdr>
        </w:div>
      </w:divsChild>
    </w:div>
    <w:div w:id="43913696">
      <w:bodyDiv w:val="1"/>
      <w:marLeft w:val="0"/>
      <w:marRight w:val="0"/>
      <w:marTop w:val="0"/>
      <w:marBottom w:val="0"/>
      <w:divBdr>
        <w:top w:val="none" w:sz="0" w:space="0" w:color="auto"/>
        <w:left w:val="none" w:sz="0" w:space="0" w:color="auto"/>
        <w:bottom w:val="none" w:sz="0" w:space="0" w:color="auto"/>
        <w:right w:val="none" w:sz="0" w:space="0" w:color="auto"/>
      </w:divBdr>
      <w:divsChild>
        <w:div w:id="582882512">
          <w:marLeft w:val="0"/>
          <w:marRight w:val="0"/>
          <w:marTop w:val="0"/>
          <w:marBottom w:val="0"/>
          <w:divBdr>
            <w:top w:val="none" w:sz="0" w:space="0" w:color="auto"/>
            <w:left w:val="none" w:sz="0" w:space="0" w:color="auto"/>
            <w:bottom w:val="none" w:sz="0" w:space="0" w:color="auto"/>
            <w:right w:val="none" w:sz="0" w:space="0" w:color="auto"/>
          </w:divBdr>
          <w:divsChild>
            <w:div w:id="374155915">
              <w:marLeft w:val="0"/>
              <w:marRight w:val="0"/>
              <w:marTop w:val="0"/>
              <w:marBottom w:val="0"/>
              <w:divBdr>
                <w:top w:val="none" w:sz="0" w:space="0" w:color="auto"/>
                <w:left w:val="none" w:sz="0" w:space="0" w:color="auto"/>
                <w:bottom w:val="none" w:sz="0" w:space="0" w:color="auto"/>
                <w:right w:val="none" w:sz="0" w:space="0" w:color="auto"/>
              </w:divBdr>
            </w:div>
            <w:div w:id="686909999">
              <w:marLeft w:val="0"/>
              <w:marRight w:val="0"/>
              <w:marTop w:val="0"/>
              <w:marBottom w:val="0"/>
              <w:divBdr>
                <w:top w:val="none" w:sz="0" w:space="0" w:color="auto"/>
                <w:left w:val="none" w:sz="0" w:space="0" w:color="auto"/>
                <w:bottom w:val="none" w:sz="0" w:space="0" w:color="auto"/>
                <w:right w:val="none" w:sz="0" w:space="0" w:color="auto"/>
              </w:divBdr>
            </w:div>
          </w:divsChild>
        </w:div>
        <w:div w:id="963779059">
          <w:marLeft w:val="0"/>
          <w:marRight w:val="0"/>
          <w:marTop w:val="0"/>
          <w:marBottom w:val="0"/>
          <w:divBdr>
            <w:top w:val="none" w:sz="0" w:space="0" w:color="auto"/>
            <w:left w:val="none" w:sz="0" w:space="0" w:color="auto"/>
            <w:bottom w:val="none" w:sz="0" w:space="0" w:color="auto"/>
            <w:right w:val="none" w:sz="0" w:space="0" w:color="auto"/>
          </w:divBdr>
          <w:divsChild>
            <w:div w:id="16696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1621">
      <w:bodyDiv w:val="1"/>
      <w:marLeft w:val="0"/>
      <w:marRight w:val="0"/>
      <w:marTop w:val="0"/>
      <w:marBottom w:val="0"/>
      <w:divBdr>
        <w:top w:val="none" w:sz="0" w:space="0" w:color="auto"/>
        <w:left w:val="none" w:sz="0" w:space="0" w:color="auto"/>
        <w:bottom w:val="none" w:sz="0" w:space="0" w:color="auto"/>
        <w:right w:val="none" w:sz="0" w:space="0" w:color="auto"/>
      </w:divBdr>
      <w:divsChild>
        <w:div w:id="2081362832">
          <w:marLeft w:val="0"/>
          <w:marRight w:val="0"/>
          <w:marTop w:val="0"/>
          <w:marBottom w:val="0"/>
          <w:divBdr>
            <w:top w:val="none" w:sz="0" w:space="0" w:color="auto"/>
            <w:left w:val="none" w:sz="0" w:space="0" w:color="auto"/>
            <w:bottom w:val="none" w:sz="0" w:space="0" w:color="auto"/>
            <w:right w:val="none" w:sz="0" w:space="0" w:color="auto"/>
          </w:divBdr>
          <w:divsChild>
            <w:div w:id="1723475834">
              <w:marLeft w:val="0"/>
              <w:marRight w:val="0"/>
              <w:marTop w:val="0"/>
              <w:marBottom w:val="0"/>
              <w:divBdr>
                <w:top w:val="none" w:sz="0" w:space="0" w:color="auto"/>
                <w:left w:val="none" w:sz="0" w:space="0" w:color="auto"/>
                <w:bottom w:val="none" w:sz="0" w:space="0" w:color="auto"/>
                <w:right w:val="none" w:sz="0" w:space="0" w:color="auto"/>
              </w:divBdr>
              <w:divsChild>
                <w:div w:id="2058043726">
                  <w:marLeft w:val="0"/>
                  <w:marRight w:val="0"/>
                  <w:marTop w:val="0"/>
                  <w:marBottom w:val="0"/>
                  <w:divBdr>
                    <w:top w:val="none" w:sz="0" w:space="0" w:color="auto"/>
                    <w:left w:val="none" w:sz="0" w:space="0" w:color="auto"/>
                    <w:bottom w:val="none" w:sz="0" w:space="0" w:color="auto"/>
                    <w:right w:val="none" w:sz="0" w:space="0" w:color="auto"/>
                  </w:divBdr>
                  <w:divsChild>
                    <w:div w:id="873882377">
                      <w:marLeft w:val="0"/>
                      <w:marRight w:val="0"/>
                      <w:marTop w:val="0"/>
                      <w:marBottom w:val="0"/>
                      <w:divBdr>
                        <w:top w:val="none" w:sz="0" w:space="0" w:color="auto"/>
                        <w:left w:val="none" w:sz="0" w:space="0" w:color="auto"/>
                        <w:bottom w:val="none" w:sz="0" w:space="0" w:color="auto"/>
                        <w:right w:val="none" w:sz="0" w:space="0" w:color="auto"/>
                      </w:divBdr>
                      <w:divsChild>
                        <w:div w:id="581379279">
                          <w:marLeft w:val="0"/>
                          <w:marRight w:val="0"/>
                          <w:marTop w:val="0"/>
                          <w:marBottom w:val="0"/>
                          <w:divBdr>
                            <w:top w:val="none" w:sz="0" w:space="0" w:color="auto"/>
                            <w:left w:val="none" w:sz="0" w:space="0" w:color="auto"/>
                            <w:bottom w:val="none" w:sz="0" w:space="0" w:color="auto"/>
                            <w:right w:val="none" w:sz="0" w:space="0" w:color="auto"/>
                          </w:divBdr>
                          <w:divsChild>
                            <w:div w:id="563564103">
                              <w:marLeft w:val="0"/>
                              <w:marRight w:val="0"/>
                              <w:marTop w:val="0"/>
                              <w:marBottom w:val="0"/>
                              <w:divBdr>
                                <w:top w:val="none" w:sz="0" w:space="0" w:color="auto"/>
                                <w:left w:val="none" w:sz="0" w:space="0" w:color="auto"/>
                                <w:bottom w:val="none" w:sz="0" w:space="0" w:color="auto"/>
                                <w:right w:val="none" w:sz="0" w:space="0" w:color="auto"/>
                              </w:divBdr>
                              <w:divsChild>
                                <w:div w:id="23871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30955">
      <w:bodyDiv w:val="1"/>
      <w:marLeft w:val="0"/>
      <w:marRight w:val="0"/>
      <w:marTop w:val="0"/>
      <w:marBottom w:val="0"/>
      <w:divBdr>
        <w:top w:val="none" w:sz="0" w:space="0" w:color="auto"/>
        <w:left w:val="none" w:sz="0" w:space="0" w:color="auto"/>
        <w:bottom w:val="none" w:sz="0" w:space="0" w:color="auto"/>
        <w:right w:val="none" w:sz="0" w:space="0" w:color="auto"/>
      </w:divBdr>
    </w:div>
    <w:div w:id="123275974">
      <w:bodyDiv w:val="1"/>
      <w:marLeft w:val="0"/>
      <w:marRight w:val="0"/>
      <w:marTop w:val="0"/>
      <w:marBottom w:val="0"/>
      <w:divBdr>
        <w:top w:val="none" w:sz="0" w:space="0" w:color="auto"/>
        <w:left w:val="none" w:sz="0" w:space="0" w:color="auto"/>
        <w:bottom w:val="none" w:sz="0" w:space="0" w:color="auto"/>
        <w:right w:val="none" w:sz="0" w:space="0" w:color="auto"/>
      </w:divBdr>
    </w:div>
    <w:div w:id="123894892">
      <w:bodyDiv w:val="1"/>
      <w:marLeft w:val="0"/>
      <w:marRight w:val="0"/>
      <w:marTop w:val="0"/>
      <w:marBottom w:val="0"/>
      <w:divBdr>
        <w:top w:val="none" w:sz="0" w:space="0" w:color="auto"/>
        <w:left w:val="none" w:sz="0" w:space="0" w:color="auto"/>
        <w:bottom w:val="none" w:sz="0" w:space="0" w:color="auto"/>
        <w:right w:val="none" w:sz="0" w:space="0" w:color="auto"/>
      </w:divBdr>
    </w:div>
    <w:div w:id="137504163">
      <w:bodyDiv w:val="1"/>
      <w:marLeft w:val="0"/>
      <w:marRight w:val="0"/>
      <w:marTop w:val="0"/>
      <w:marBottom w:val="0"/>
      <w:divBdr>
        <w:top w:val="none" w:sz="0" w:space="0" w:color="auto"/>
        <w:left w:val="none" w:sz="0" w:space="0" w:color="auto"/>
        <w:bottom w:val="none" w:sz="0" w:space="0" w:color="auto"/>
        <w:right w:val="none" w:sz="0" w:space="0" w:color="auto"/>
      </w:divBdr>
    </w:div>
    <w:div w:id="139271960">
      <w:bodyDiv w:val="1"/>
      <w:marLeft w:val="0"/>
      <w:marRight w:val="0"/>
      <w:marTop w:val="0"/>
      <w:marBottom w:val="0"/>
      <w:divBdr>
        <w:top w:val="none" w:sz="0" w:space="0" w:color="auto"/>
        <w:left w:val="none" w:sz="0" w:space="0" w:color="auto"/>
        <w:bottom w:val="none" w:sz="0" w:space="0" w:color="auto"/>
        <w:right w:val="none" w:sz="0" w:space="0" w:color="auto"/>
      </w:divBdr>
    </w:div>
    <w:div w:id="181870234">
      <w:bodyDiv w:val="1"/>
      <w:marLeft w:val="0"/>
      <w:marRight w:val="0"/>
      <w:marTop w:val="0"/>
      <w:marBottom w:val="0"/>
      <w:divBdr>
        <w:top w:val="none" w:sz="0" w:space="0" w:color="auto"/>
        <w:left w:val="none" w:sz="0" w:space="0" w:color="auto"/>
        <w:bottom w:val="none" w:sz="0" w:space="0" w:color="auto"/>
        <w:right w:val="none" w:sz="0" w:space="0" w:color="auto"/>
      </w:divBdr>
    </w:div>
    <w:div w:id="278221758">
      <w:bodyDiv w:val="1"/>
      <w:marLeft w:val="0"/>
      <w:marRight w:val="0"/>
      <w:marTop w:val="0"/>
      <w:marBottom w:val="0"/>
      <w:divBdr>
        <w:top w:val="none" w:sz="0" w:space="0" w:color="auto"/>
        <w:left w:val="none" w:sz="0" w:space="0" w:color="auto"/>
        <w:bottom w:val="none" w:sz="0" w:space="0" w:color="auto"/>
        <w:right w:val="none" w:sz="0" w:space="0" w:color="auto"/>
      </w:divBdr>
    </w:div>
    <w:div w:id="307171588">
      <w:bodyDiv w:val="1"/>
      <w:marLeft w:val="0"/>
      <w:marRight w:val="0"/>
      <w:marTop w:val="0"/>
      <w:marBottom w:val="0"/>
      <w:divBdr>
        <w:top w:val="none" w:sz="0" w:space="0" w:color="auto"/>
        <w:left w:val="none" w:sz="0" w:space="0" w:color="auto"/>
        <w:bottom w:val="none" w:sz="0" w:space="0" w:color="auto"/>
        <w:right w:val="none" w:sz="0" w:space="0" w:color="auto"/>
      </w:divBdr>
      <w:divsChild>
        <w:div w:id="619804944">
          <w:marLeft w:val="0"/>
          <w:marRight w:val="0"/>
          <w:marTop w:val="0"/>
          <w:marBottom w:val="0"/>
          <w:divBdr>
            <w:top w:val="none" w:sz="0" w:space="0" w:color="auto"/>
            <w:left w:val="none" w:sz="0" w:space="0" w:color="auto"/>
            <w:bottom w:val="none" w:sz="0" w:space="0" w:color="auto"/>
            <w:right w:val="none" w:sz="0" w:space="0" w:color="auto"/>
          </w:divBdr>
          <w:divsChild>
            <w:div w:id="154058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7689">
      <w:bodyDiv w:val="1"/>
      <w:marLeft w:val="0"/>
      <w:marRight w:val="0"/>
      <w:marTop w:val="0"/>
      <w:marBottom w:val="0"/>
      <w:divBdr>
        <w:top w:val="none" w:sz="0" w:space="0" w:color="auto"/>
        <w:left w:val="none" w:sz="0" w:space="0" w:color="auto"/>
        <w:bottom w:val="none" w:sz="0" w:space="0" w:color="auto"/>
        <w:right w:val="none" w:sz="0" w:space="0" w:color="auto"/>
      </w:divBdr>
    </w:div>
    <w:div w:id="411708176">
      <w:bodyDiv w:val="1"/>
      <w:marLeft w:val="0"/>
      <w:marRight w:val="0"/>
      <w:marTop w:val="0"/>
      <w:marBottom w:val="0"/>
      <w:divBdr>
        <w:top w:val="none" w:sz="0" w:space="0" w:color="auto"/>
        <w:left w:val="none" w:sz="0" w:space="0" w:color="auto"/>
        <w:bottom w:val="none" w:sz="0" w:space="0" w:color="auto"/>
        <w:right w:val="none" w:sz="0" w:space="0" w:color="auto"/>
      </w:divBdr>
      <w:divsChild>
        <w:div w:id="69157840">
          <w:marLeft w:val="0"/>
          <w:marRight w:val="0"/>
          <w:marTop w:val="0"/>
          <w:marBottom w:val="0"/>
          <w:divBdr>
            <w:top w:val="none" w:sz="0" w:space="0" w:color="auto"/>
            <w:left w:val="none" w:sz="0" w:space="0" w:color="auto"/>
            <w:bottom w:val="none" w:sz="0" w:space="0" w:color="auto"/>
            <w:right w:val="none" w:sz="0" w:space="0" w:color="auto"/>
          </w:divBdr>
          <w:divsChild>
            <w:div w:id="8341175">
              <w:marLeft w:val="0"/>
              <w:marRight w:val="0"/>
              <w:marTop w:val="0"/>
              <w:marBottom w:val="0"/>
              <w:divBdr>
                <w:top w:val="none" w:sz="0" w:space="0" w:color="auto"/>
                <w:left w:val="none" w:sz="0" w:space="0" w:color="auto"/>
                <w:bottom w:val="none" w:sz="0" w:space="0" w:color="auto"/>
                <w:right w:val="none" w:sz="0" w:space="0" w:color="auto"/>
              </w:divBdr>
              <w:divsChild>
                <w:div w:id="3812929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422723453">
      <w:bodyDiv w:val="1"/>
      <w:marLeft w:val="0"/>
      <w:marRight w:val="0"/>
      <w:marTop w:val="0"/>
      <w:marBottom w:val="0"/>
      <w:divBdr>
        <w:top w:val="none" w:sz="0" w:space="0" w:color="auto"/>
        <w:left w:val="none" w:sz="0" w:space="0" w:color="auto"/>
        <w:bottom w:val="none" w:sz="0" w:space="0" w:color="auto"/>
        <w:right w:val="none" w:sz="0" w:space="0" w:color="auto"/>
      </w:divBdr>
    </w:div>
    <w:div w:id="442304468">
      <w:bodyDiv w:val="1"/>
      <w:marLeft w:val="0"/>
      <w:marRight w:val="0"/>
      <w:marTop w:val="0"/>
      <w:marBottom w:val="0"/>
      <w:divBdr>
        <w:top w:val="none" w:sz="0" w:space="0" w:color="auto"/>
        <w:left w:val="none" w:sz="0" w:space="0" w:color="auto"/>
        <w:bottom w:val="none" w:sz="0" w:space="0" w:color="auto"/>
        <w:right w:val="none" w:sz="0" w:space="0" w:color="auto"/>
      </w:divBdr>
      <w:divsChild>
        <w:div w:id="1704749287">
          <w:marLeft w:val="0"/>
          <w:marRight w:val="0"/>
          <w:marTop w:val="0"/>
          <w:marBottom w:val="0"/>
          <w:divBdr>
            <w:top w:val="none" w:sz="0" w:space="0" w:color="auto"/>
            <w:left w:val="none" w:sz="0" w:space="0" w:color="auto"/>
            <w:bottom w:val="none" w:sz="0" w:space="0" w:color="auto"/>
            <w:right w:val="none" w:sz="0" w:space="0" w:color="auto"/>
          </w:divBdr>
          <w:divsChild>
            <w:div w:id="1203858302">
              <w:marLeft w:val="0"/>
              <w:marRight w:val="0"/>
              <w:marTop w:val="0"/>
              <w:marBottom w:val="0"/>
              <w:divBdr>
                <w:top w:val="dotted" w:sz="6" w:space="0" w:color="CCCCCC"/>
                <w:left w:val="dotted" w:sz="6" w:space="0" w:color="999999"/>
                <w:bottom w:val="none" w:sz="0" w:space="0" w:color="auto"/>
                <w:right w:val="none" w:sz="0" w:space="0" w:color="auto"/>
              </w:divBdr>
              <w:divsChild>
                <w:div w:id="63141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3778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75686613">
      <w:bodyDiv w:val="1"/>
      <w:marLeft w:val="0"/>
      <w:marRight w:val="0"/>
      <w:marTop w:val="0"/>
      <w:marBottom w:val="0"/>
      <w:divBdr>
        <w:top w:val="none" w:sz="0" w:space="0" w:color="auto"/>
        <w:left w:val="none" w:sz="0" w:space="0" w:color="auto"/>
        <w:bottom w:val="none" w:sz="0" w:space="0" w:color="auto"/>
        <w:right w:val="none" w:sz="0" w:space="0" w:color="auto"/>
      </w:divBdr>
      <w:divsChild>
        <w:div w:id="54276420">
          <w:marLeft w:val="0"/>
          <w:marRight w:val="0"/>
          <w:marTop w:val="0"/>
          <w:marBottom w:val="0"/>
          <w:divBdr>
            <w:top w:val="none" w:sz="0" w:space="0" w:color="auto"/>
            <w:left w:val="none" w:sz="0" w:space="0" w:color="auto"/>
            <w:bottom w:val="none" w:sz="0" w:space="0" w:color="auto"/>
            <w:right w:val="none" w:sz="0" w:space="0" w:color="auto"/>
          </w:divBdr>
          <w:divsChild>
            <w:div w:id="244266227">
              <w:marLeft w:val="0"/>
              <w:marRight w:val="0"/>
              <w:marTop w:val="0"/>
              <w:marBottom w:val="0"/>
              <w:divBdr>
                <w:top w:val="none" w:sz="0" w:space="0" w:color="auto"/>
                <w:left w:val="none" w:sz="0" w:space="0" w:color="auto"/>
                <w:bottom w:val="none" w:sz="0" w:space="0" w:color="auto"/>
                <w:right w:val="none" w:sz="0" w:space="0" w:color="auto"/>
              </w:divBdr>
            </w:div>
            <w:div w:id="1678382181">
              <w:marLeft w:val="0"/>
              <w:marRight w:val="0"/>
              <w:marTop w:val="0"/>
              <w:marBottom w:val="0"/>
              <w:divBdr>
                <w:top w:val="none" w:sz="0" w:space="0" w:color="auto"/>
                <w:left w:val="none" w:sz="0" w:space="0" w:color="auto"/>
                <w:bottom w:val="none" w:sz="0" w:space="0" w:color="auto"/>
                <w:right w:val="none" w:sz="0" w:space="0" w:color="auto"/>
              </w:divBdr>
            </w:div>
          </w:divsChild>
        </w:div>
        <w:div w:id="1229153524">
          <w:marLeft w:val="0"/>
          <w:marRight w:val="0"/>
          <w:marTop w:val="0"/>
          <w:marBottom w:val="0"/>
          <w:divBdr>
            <w:top w:val="none" w:sz="0" w:space="0" w:color="auto"/>
            <w:left w:val="none" w:sz="0" w:space="0" w:color="auto"/>
            <w:bottom w:val="none" w:sz="0" w:space="0" w:color="auto"/>
            <w:right w:val="none" w:sz="0" w:space="0" w:color="auto"/>
          </w:divBdr>
          <w:divsChild>
            <w:div w:id="2833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4954">
      <w:bodyDiv w:val="1"/>
      <w:marLeft w:val="0"/>
      <w:marRight w:val="0"/>
      <w:marTop w:val="0"/>
      <w:marBottom w:val="0"/>
      <w:divBdr>
        <w:top w:val="none" w:sz="0" w:space="0" w:color="auto"/>
        <w:left w:val="none" w:sz="0" w:space="0" w:color="auto"/>
        <w:bottom w:val="none" w:sz="0" w:space="0" w:color="auto"/>
        <w:right w:val="none" w:sz="0" w:space="0" w:color="auto"/>
      </w:divBdr>
    </w:div>
    <w:div w:id="510098366">
      <w:bodyDiv w:val="1"/>
      <w:marLeft w:val="0"/>
      <w:marRight w:val="0"/>
      <w:marTop w:val="0"/>
      <w:marBottom w:val="0"/>
      <w:divBdr>
        <w:top w:val="none" w:sz="0" w:space="0" w:color="auto"/>
        <w:left w:val="none" w:sz="0" w:space="0" w:color="auto"/>
        <w:bottom w:val="none" w:sz="0" w:space="0" w:color="auto"/>
        <w:right w:val="none" w:sz="0" w:space="0" w:color="auto"/>
      </w:divBdr>
    </w:div>
    <w:div w:id="536159168">
      <w:bodyDiv w:val="1"/>
      <w:marLeft w:val="0"/>
      <w:marRight w:val="0"/>
      <w:marTop w:val="0"/>
      <w:marBottom w:val="0"/>
      <w:divBdr>
        <w:top w:val="none" w:sz="0" w:space="0" w:color="auto"/>
        <w:left w:val="none" w:sz="0" w:space="0" w:color="auto"/>
        <w:bottom w:val="none" w:sz="0" w:space="0" w:color="auto"/>
        <w:right w:val="none" w:sz="0" w:space="0" w:color="auto"/>
      </w:divBdr>
    </w:div>
    <w:div w:id="539628645">
      <w:bodyDiv w:val="1"/>
      <w:marLeft w:val="0"/>
      <w:marRight w:val="0"/>
      <w:marTop w:val="0"/>
      <w:marBottom w:val="0"/>
      <w:divBdr>
        <w:top w:val="none" w:sz="0" w:space="0" w:color="auto"/>
        <w:left w:val="none" w:sz="0" w:space="0" w:color="auto"/>
        <w:bottom w:val="none" w:sz="0" w:space="0" w:color="auto"/>
        <w:right w:val="none" w:sz="0" w:space="0" w:color="auto"/>
      </w:divBdr>
    </w:div>
    <w:div w:id="551235388">
      <w:bodyDiv w:val="1"/>
      <w:marLeft w:val="0"/>
      <w:marRight w:val="0"/>
      <w:marTop w:val="0"/>
      <w:marBottom w:val="0"/>
      <w:divBdr>
        <w:top w:val="none" w:sz="0" w:space="0" w:color="auto"/>
        <w:left w:val="none" w:sz="0" w:space="0" w:color="auto"/>
        <w:bottom w:val="none" w:sz="0" w:space="0" w:color="auto"/>
        <w:right w:val="none" w:sz="0" w:space="0" w:color="auto"/>
      </w:divBdr>
      <w:divsChild>
        <w:div w:id="860049264">
          <w:marLeft w:val="0"/>
          <w:marRight w:val="0"/>
          <w:marTop w:val="0"/>
          <w:marBottom w:val="0"/>
          <w:divBdr>
            <w:top w:val="none" w:sz="0" w:space="0" w:color="auto"/>
            <w:left w:val="none" w:sz="0" w:space="0" w:color="auto"/>
            <w:bottom w:val="none" w:sz="0" w:space="0" w:color="auto"/>
            <w:right w:val="none" w:sz="0" w:space="0" w:color="auto"/>
          </w:divBdr>
          <w:divsChild>
            <w:div w:id="54907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848946">
      <w:bodyDiv w:val="1"/>
      <w:marLeft w:val="0"/>
      <w:marRight w:val="0"/>
      <w:marTop w:val="0"/>
      <w:marBottom w:val="0"/>
      <w:divBdr>
        <w:top w:val="none" w:sz="0" w:space="0" w:color="auto"/>
        <w:left w:val="none" w:sz="0" w:space="0" w:color="auto"/>
        <w:bottom w:val="none" w:sz="0" w:space="0" w:color="auto"/>
        <w:right w:val="none" w:sz="0" w:space="0" w:color="auto"/>
      </w:divBdr>
    </w:div>
    <w:div w:id="642658098">
      <w:bodyDiv w:val="1"/>
      <w:marLeft w:val="0"/>
      <w:marRight w:val="0"/>
      <w:marTop w:val="0"/>
      <w:marBottom w:val="0"/>
      <w:divBdr>
        <w:top w:val="none" w:sz="0" w:space="0" w:color="auto"/>
        <w:left w:val="none" w:sz="0" w:space="0" w:color="auto"/>
        <w:bottom w:val="none" w:sz="0" w:space="0" w:color="auto"/>
        <w:right w:val="none" w:sz="0" w:space="0" w:color="auto"/>
      </w:divBdr>
      <w:divsChild>
        <w:div w:id="885292362">
          <w:marLeft w:val="0"/>
          <w:marRight w:val="0"/>
          <w:marTop w:val="0"/>
          <w:marBottom w:val="0"/>
          <w:divBdr>
            <w:top w:val="none" w:sz="0" w:space="0" w:color="auto"/>
            <w:left w:val="none" w:sz="0" w:space="0" w:color="auto"/>
            <w:bottom w:val="none" w:sz="0" w:space="0" w:color="auto"/>
            <w:right w:val="none" w:sz="0" w:space="0" w:color="auto"/>
          </w:divBdr>
          <w:divsChild>
            <w:div w:id="1642034552">
              <w:marLeft w:val="0"/>
              <w:marRight w:val="0"/>
              <w:marTop w:val="0"/>
              <w:marBottom w:val="0"/>
              <w:divBdr>
                <w:top w:val="none" w:sz="0" w:space="0" w:color="auto"/>
                <w:left w:val="none" w:sz="0" w:space="0" w:color="auto"/>
                <w:bottom w:val="none" w:sz="0" w:space="0" w:color="auto"/>
                <w:right w:val="none" w:sz="0" w:space="0" w:color="auto"/>
              </w:divBdr>
              <w:divsChild>
                <w:div w:id="59070362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49556194">
      <w:bodyDiv w:val="1"/>
      <w:marLeft w:val="0"/>
      <w:marRight w:val="0"/>
      <w:marTop w:val="0"/>
      <w:marBottom w:val="0"/>
      <w:divBdr>
        <w:top w:val="none" w:sz="0" w:space="0" w:color="auto"/>
        <w:left w:val="none" w:sz="0" w:space="0" w:color="auto"/>
        <w:bottom w:val="none" w:sz="0" w:space="0" w:color="auto"/>
        <w:right w:val="none" w:sz="0" w:space="0" w:color="auto"/>
      </w:divBdr>
    </w:div>
    <w:div w:id="660548246">
      <w:bodyDiv w:val="1"/>
      <w:marLeft w:val="0"/>
      <w:marRight w:val="0"/>
      <w:marTop w:val="0"/>
      <w:marBottom w:val="0"/>
      <w:divBdr>
        <w:top w:val="none" w:sz="0" w:space="0" w:color="auto"/>
        <w:left w:val="none" w:sz="0" w:space="0" w:color="auto"/>
        <w:bottom w:val="none" w:sz="0" w:space="0" w:color="auto"/>
        <w:right w:val="none" w:sz="0" w:space="0" w:color="auto"/>
      </w:divBdr>
    </w:div>
    <w:div w:id="663633287">
      <w:bodyDiv w:val="1"/>
      <w:marLeft w:val="0"/>
      <w:marRight w:val="0"/>
      <w:marTop w:val="0"/>
      <w:marBottom w:val="0"/>
      <w:divBdr>
        <w:top w:val="none" w:sz="0" w:space="0" w:color="auto"/>
        <w:left w:val="none" w:sz="0" w:space="0" w:color="auto"/>
        <w:bottom w:val="none" w:sz="0" w:space="0" w:color="auto"/>
        <w:right w:val="none" w:sz="0" w:space="0" w:color="auto"/>
      </w:divBdr>
    </w:div>
    <w:div w:id="688214402">
      <w:bodyDiv w:val="1"/>
      <w:marLeft w:val="0"/>
      <w:marRight w:val="0"/>
      <w:marTop w:val="0"/>
      <w:marBottom w:val="0"/>
      <w:divBdr>
        <w:top w:val="none" w:sz="0" w:space="0" w:color="auto"/>
        <w:left w:val="none" w:sz="0" w:space="0" w:color="auto"/>
        <w:bottom w:val="none" w:sz="0" w:space="0" w:color="auto"/>
        <w:right w:val="none" w:sz="0" w:space="0" w:color="auto"/>
      </w:divBdr>
    </w:div>
    <w:div w:id="737702672">
      <w:bodyDiv w:val="1"/>
      <w:marLeft w:val="0"/>
      <w:marRight w:val="0"/>
      <w:marTop w:val="0"/>
      <w:marBottom w:val="0"/>
      <w:divBdr>
        <w:top w:val="none" w:sz="0" w:space="0" w:color="auto"/>
        <w:left w:val="none" w:sz="0" w:space="0" w:color="auto"/>
        <w:bottom w:val="none" w:sz="0" w:space="0" w:color="auto"/>
        <w:right w:val="none" w:sz="0" w:space="0" w:color="auto"/>
      </w:divBdr>
    </w:div>
    <w:div w:id="744494875">
      <w:bodyDiv w:val="1"/>
      <w:marLeft w:val="0"/>
      <w:marRight w:val="0"/>
      <w:marTop w:val="0"/>
      <w:marBottom w:val="0"/>
      <w:divBdr>
        <w:top w:val="none" w:sz="0" w:space="0" w:color="auto"/>
        <w:left w:val="none" w:sz="0" w:space="0" w:color="auto"/>
        <w:bottom w:val="none" w:sz="0" w:space="0" w:color="auto"/>
        <w:right w:val="none" w:sz="0" w:space="0" w:color="auto"/>
      </w:divBdr>
      <w:divsChild>
        <w:div w:id="1980718441">
          <w:marLeft w:val="0"/>
          <w:marRight w:val="0"/>
          <w:marTop w:val="0"/>
          <w:marBottom w:val="0"/>
          <w:divBdr>
            <w:top w:val="none" w:sz="0" w:space="0" w:color="auto"/>
            <w:left w:val="none" w:sz="0" w:space="0" w:color="auto"/>
            <w:bottom w:val="none" w:sz="0" w:space="0" w:color="auto"/>
            <w:right w:val="none" w:sz="0" w:space="0" w:color="auto"/>
          </w:divBdr>
          <w:divsChild>
            <w:div w:id="642781915">
              <w:marLeft w:val="0"/>
              <w:marRight w:val="0"/>
              <w:marTop w:val="0"/>
              <w:marBottom w:val="0"/>
              <w:divBdr>
                <w:top w:val="dotted" w:sz="6" w:space="0" w:color="CCCCCC"/>
                <w:left w:val="dotted" w:sz="6" w:space="0" w:color="999999"/>
                <w:bottom w:val="none" w:sz="0" w:space="0" w:color="auto"/>
                <w:right w:val="none" w:sz="0" w:space="0" w:color="auto"/>
              </w:divBdr>
              <w:divsChild>
                <w:div w:id="1743215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712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57143022">
      <w:bodyDiv w:val="1"/>
      <w:marLeft w:val="0"/>
      <w:marRight w:val="0"/>
      <w:marTop w:val="0"/>
      <w:marBottom w:val="0"/>
      <w:divBdr>
        <w:top w:val="none" w:sz="0" w:space="0" w:color="auto"/>
        <w:left w:val="none" w:sz="0" w:space="0" w:color="auto"/>
        <w:bottom w:val="none" w:sz="0" w:space="0" w:color="auto"/>
        <w:right w:val="none" w:sz="0" w:space="0" w:color="auto"/>
      </w:divBdr>
      <w:divsChild>
        <w:div w:id="1096750476">
          <w:marLeft w:val="0"/>
          <w:marRight w:val="0"/>
          <w:marTop w:val="0"/>
          <w:marBottom w:val="0"/>
          <w:divBdr>
            <w:top w:val="none" w:sz="0" w:space="0" w:color="auto"/>
            <w:left w:val="none" w:sz="0" w:space="0" w:color="auto"/>
            <w:bottom w:val="none" w:sz="0" w:space="0" w:color="auto"/>
            <w:right w:val="none" w:sz="0" w:space="0" w:color="auto"/>
          </w:divBdr>
          <w:divsChild>
            <w:div w:id="1012954472">
              <w:marLeft w:val="0"/>
              <w:marRight w:val="0"/>
              <w:marTop w:val="0"/>
              <w:marBottom w:val="0"/>
              <w:divBdr>
                <w:top w:val="none" w:sz="0" w:space="0" w:color="auto"/>
                <w:left w:val="none" w:sz="0" w:space="0" w:color="auto"/>
                <w:bottom w:val="none" w:sz="0" w:space="0" w:color="auto"/>
                <w:right w:val="none" w:sz="0" w:space="0" w:color="auto"/>
              </w:divBdr>
              <w:divsChild>
                <w:div w:id="465664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96340428">
      <w:bodyDiv w:val="1"/>
      <w:marLeft w:val="0"/>
      <w:marRight w:val="0"/>
      <w:marTop w:val="0"/>
      <w:marBottom w:val="0"/>
      <w:divBdr>
        <w:top w:val="none" w:sz="0" w:space="0" w:color="auto"/>
        <w:left w:val="none" w:sz="0" w:space="0" w:color="auto"/>
        <w:bottom w:val="none" w:sz="0" w:space="0" w:color="auto"/>
        <w:right w:val="none" w:sz="0" w:space="0" w:color="auto"/>
      </w:divBdr>
      <w:divsChild>
        <w:div w:id="321279864">
          <w:marLeft w:val="0"/>
          <w:marRight w:val="0"/>
          <w:marTop w:val="0"/>
          <w:marBottom w:val="0"/>
          <w:divBdr>
            <w:top w:val="none" w:sz="0" w:space="0" w:color="auto"/>
            <w:left w:val="none" w:sz="0" w:space="0" w:color="auto"/>
            <w:bottom w:val="none" w:sz="0" w:space="0" w:color="auto"/>
            <w:right w:val="none" w:sz="0" w:space="0" w:color="auto"/>
          </w:divBdr>
          <w:divsChild>
            <w:div w:id="843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3392">
      <w:bodyDiv w:val="1"/>
      <w:marLeft w:val="0"/>
      <w:marRight w:val="0"/>
      <w:marTop w:val="0"/>
      <w:marBottom w:val="0"/>
      <w:divBdr>
        <w:top w:val="none" w:sz="0" w:space="0" w:color="auto"/>
        <w:left w:val="none" w:sz="0" w:space="0" w:color="auto"/>
        <w:bottom w:val="none" w:sz="0" w:space="0" w:color="auto"/>
        <w:right w:val="none" w:sz="0" w:space="0" w:color="auto"/>
      </w:divBdr>
    </w:div>
    <w:div w:id="852374811">
      <w:bodyDiv w:val="1"/>
      <w:marLeft w:val="0"/>
      <w:marRight w:val="0"/>
      <w:marTop w:val="0"/>
      <w:marBottom w:val="0"/>
      <w:divBdr>
        <w:top w:val="none" w:sz="0" w:space="0" w:color="auto"/>
        <w:left w:val="none" w:sz="0" w:space="0" w:color="auto"/>
        <w:bottom w:val="none" w:sz="0" w:space="0" w:color="auto"/>
        <w:right w:val="none" w:sz="0" w:space="0" w:color="auto"/>
      </w:divBdr>
      <w:divsChild>
        <w:div w:id="2098481565">
          <w:marLeft w:val="0"/>
          <w:marRight w:val="0"/>
          <w:marTop w:val="0"/>
          <w:marBottom w:val="0"/>
          <w:divBdr>
            <w:top w:val="none" w:sz="0" w:space="0" w:color="auto"/>
            <w:left w:val="none" w:sz="0" w:space="0" w:color="auto"/>
            <w:bottom w:val="none" w:sz="0" w:space="0" w:color="auto"/>
            <w:right w:val="none" w:sz="0" w:space="0" w:color="auto"/>
          </w:divBdr>
          <w:divsChild>
            <w:div w:id="1392266926">
              <w:marLeft w:val="0"/>
              <w:marRight w:val="0"/>
              <w:marTop w:val="0"/>
              <w:marBottom w:val="0"/>
              <w:divBdr>
                <w:top w:val="none" w:sz="0" w:space="0" w:color="auto"/>
                <w:left w:val="none" w:sz="0" w:space="0" w:color="auto"/>
                <w:bottom w:val="none" w:sz="0" w:space="0" w:color="auto"/>
                <w:right w:val="none" w:sz="0" w:space="0" w:color="auto"/>
              </w:divBdr>
              <w:divsChild>
                <w:div w:id="794443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00095200">
      <w:bodyDiv w:val="1"/>
      <w:marLeft w:val="0"/>
      <w:marRight w:val="0"/>
      <w:marTop w:val="0"/>
      <w:marBottom w:val="0"/>
      <w:divBdr>
        <w:top w:val="none" w:sz="0" w:space="0" w:color="auto"/>
        <w:left w:val="none" w:sz="0" w:space="0" w:color="auto"/>
        <w:bottom w:val="none" w:sz="0" w:space="0" w:color="auto"/>
        <w:right w:val="none" w:sz="0" w:space="0" w:color="auto"/>
      </w:divBdr>
    </w:div>
    <w:div w:id="921330472">
      <w:bodyDiv w:val="1"/>
      <w:marLeft w:val="0"/>
      <w:marRight w:val="0"/>
      <w:marTop w:val="0"/>
      <w:marBottom w:val="0"/>
      <w:divBdr>
        <w:top w:val="none" w:sz="0" w:space="0" w:color="auto"/>
        <w:left w:val="none" w:sz="0" w:space="0" w:color="auto"/>
        <w:bottom w:val="none" w:sz="0" w:space="0" w:color="auto"/>
        <w:right w:val="none" w:sz="0" w:space="0" w:color="auto"/>
      </w:divBdr>
      <w:divsChild>
        <w:div w:id="28457923">
          <w:marLeft w:val="0"/>
          <w:marRight w:val="0"/>
          <w:marTop w:val="0"/>
          <w:marBottom w:val="0"/>
          <w:divBdr>
            <w:top w:val="none" w:sz="0" w:space="0" w:color="auto"/>
            <w:left w:val="none" w:sz="0" w:space="0" w:color="auto"/>
            <w:bottom w:val="none" w:sz="0" w:space="0" w:color="auto"/>
            <w:right w:val="none" w:sz="0" w:space="0" w:color="auto"/>
          </w:divBdr>
          <w:divsChild>
            <w:div w:id="746732481">
              <w:marLeft w:val="0"/>
              <w:marRight w:val="0"/>
              <w:marTop w:val="0"/>
              <w:marBottom w:val="0"/>
              <w:divBdr>
                <w:top w:val="none" w:sz="0" w:space="0" w:color="auto"/>
                <w:left w:val="none" w:sz="0" w:space="0" w:color="auto"/>
                <w:bottom w:val="none" w:sz="0" w:space="0" w:color="auto"/>
                <w:right w:val="none" w:sz="0" w:space="0" w:color="auto"/>
              </w:divBdr>
              <w:divsChild>
                <w:div w:id="173346001">
                  <w:marLeft w:val="0"/>
                  <w:marRight w:val="0"/>
                  <w:marTop w:val="0"/>
                  <w:marBottom w:val="0"/>
                  <w:divBdr>
                    <w:top w:val="none" w:sz="0" w:space="0" w:color="auto"/>
                    <w:left w:val="none" w:sz="0" w:space="0" w:color="auto"/>
                    <w:bottom w:val="none" w:sz="0" w:space="0" w:color="auto"/>
                    <w:right w:val="none" w:sz="0" w:space="0" w:color="auto"/>
                  </w:divBdr>
                  <w:divsChild>
                    <w:div w:id="313336788">
                      <w:marLeft w:val="0"/>
                      <w:marRight w:val="0"/>
                      <w:marTop w:val="0"/>
                      <w:marBottom w:val="0"/>
                      <w:divBdr>
                        <w:top w:val="none" w:sz="0" w:space="0" w:color="auto"/>
                        <w:left w:val="none" w:sz="0" w:space="0" w:color="auto"/>
                        <w:bottom w:val="none" w:sz="0" w:space="0" w:color="auto"/>
                        <w:right w:val="none" w:sz="0" w:space="0" w:color="auto"/>
                      </w:divBdr>
                      <w:divsChild>
                        <w:div w:id="146674870">
                          <w:marLeft w:val="0"/>
                          <w:marRight w:val="0"/>
                          <w:marTop w:val="0"/>
                          <w:marBottom w:val="0"/>
                          <w:divBdr>
                            <w:top w:val="none" w:sz="0" w:space="0" w:color="auto"/>
                            <w:left w:val="none" w:sz="0" w:space="0" w:color="auto"/>
                            <w:bottom w:val="none" w:sz="0" w:space="0" w:color="auto"/>
                            <w:right w:val="none" w:sz="0" w:space="0" w:color="auto"/>
                          </w:divBdr>
                          <w:divsChild>
                            <w:div w:id="1128671649">
                              <w:marLeft w:val="0"/>
                              <w:marRight w:val="0"/>
                              <w:marTop w:val="0"/>
                              <w:marBottom w:val="0"/>
                              <w:divBdr>
                                <w:top w:val="none" w:sz="0" w:space="0" w:color="auto"/>
                                <w:left w:val="none" w:sz="0" w:space="0" w:color="auto"/>
                                <w:bottom w:val="none" w:sz="0" w:space="0" w:color="auto"/>
                                <w:right w:val="none" w:sz="0" w:space="0" w:color="auto"/>
                              </w:divBdr>
                              <w:divsChild>
                                <w:div w:id="150327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463842">
      <w:bodyDiv w:val="1"/>
      <w:marLeft w:val="0"/>
      <w:marRight w:val="0"/>
      <w:marTop w:val="0"/>
      <w:marBottom w:val="0"/>
      <w:divBdr>
        <w:top w:val="none" w:sz="0" w:space="0" w:color="auto"/>
        <w:left w:val="none" w:sz="0" w:space="0" w:color="auto"/>
        <w:bottom w:val="none" w:sz="0" w:space="0" w:color="auto"/>
        <w:right w:val="none" w:sz="0" w:space="0" w:color="auto"/>
      </w:divBdr>
    </w:div>
    <w:div w:id="952056114">
      <w:bodyDiv w:val="1"/>
      <w:marLeft w:val="0"/>
      <w:marRight w:val="0"/>
      <w:marTop w:val="0"/>
      <w:marBottom w:val="0"/>
      <w:divBdr>
        <w:top w:val="none" w:sz="0" w:space="0" w:color="auto"/>
        <w:left w:val="none" w:sz="0" w:space="0" w:color="auto"/>
        <w:bottom w:val="none" w:sz="0" w:space="0" w:color="auto"/>
        <w:right w:val="none" w:sz="0" w:space="0" w:color="auto"/>
      </w:divBdr>
      <w:divsChild>
        <w:div w:id="688682144">
          <w:marLeft w:val="0"/>
          <w:marRight w:val="0"/>
          <w:marTop w:val="0"/>
          <w:marBottom w:val="0"/>
          <w:divBdr>
            <w:top w:val="none" w:sz="0" w:space="0" w:color="auto"/>
            <w:left w:val="none" w:sz="0" w:space="0" w:color="auto"/>
            <w:bottom w:val="none" w:sz="0" w:space="0" w:color="auto"/>
            <w:right w:val="none" w:sz="0" w:space="0" w:color="auto"/>
          </w:divBdr>
          <w:divsChild>
            <w:div w:id="90593401">
              <w:marLeft w:val="0"/>
              <w:marRight w:val="0"/>
              <w:marTop w:val="0"/>
              <w:marBottom w:val="0"/>
              <w:divBdr>
                <w:top w:val="none" w:sz="0" w:space="0" w:color="auto"/>
                <w:left w:val="none" w:sz="0" w:space="0" w:color="auto"/>
                <w:bottom w:val="none" w:sz="0" w:space="0" w:color="auto"/>
                <w:right w:val="none" w:sz="0" w:space="0" w:color="auto"/>
              </w:divBdr>
            </w:div>
            <w:div w:id="7118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6092">
      <w:bodyDiv w:val="1"/>
      <w:marLeft w:val="0"/>
      <w:marRight w:val="0"/>
      <w:marTop w:val="0"/>
      <w:marBottom w:val="0"/>
      <w:divBdr>
        <w:top w:val="none" w:sz="0" w:space="0" w:color="auto"/>
        <w:left w:val="none" w:sz="0" w:space="0" w:color="auto"/>
        <w:bottom w:val="none" w:sz="0" w:space="0" w:color="auto"/>
        <w:right w:val="none" w:sz="0" w:space="0" w:color="auto"/>
      </w:divBdr>
    </w:div>
    <w:div w:id="959646140">
      <w:bodyDiv w:val="1"/>
      <w:marLeft w:val="0"/>
      <w:marRight w:val="0"/>
      <w:marTop w:val="0"/>
      <w:marBottom w:val="0"/>
      <w:divBdr>
        <w:top w:val="none" w:sz="0" w:space="0" w:color="auto"/>
        <w:left w:val="none" w:sz="0" w:space="0" w:color="auto"/>
        <w:bottom w:val="none" w:sz="0" w:space="0" w:color="auto"/>
        <w:right w:val="none" w:sz="0" w:space="0" w:color="auto"/>
      </w:divBdr>
      <w:divsChild>
        <w:div w:id="1468085316">
          <w:marLeft w:val="0"/>
          <w:marRight w:val="0"/>
          <w:marTop w:val="0"/>
          <w:marBottom w:val="0"/>
          <w:divBdr>
            <w:top w:val="none" w:sz="0" w:space="0" w:color="auto"/>
            <w:left w:val="none" w:sz="0" w:space="0" w:color="auto"/>
            <w:bottom w:val="none" w:sz="0" w:space="0" w:color="auto"/>
            <w:right w:val="none" w:sz="0" w:space="0" w:color="auto"/>
          </w:divBdr>
          <w:divsChild>
            <w:div w:id="1546598503">
              <w:blockQuote w:val="1"/>
              <w:marLeft w:val="96"/>
              <w:marRight w:val="0"/>
              <w:marTop w:val="0"/>
              <w:marBottom w:val="0"/>
              <w:divBdr>
                <w:top w:val="none" w:sz="0" w:space="0" w:color="auto"/>
                <w:left w:val="single" w:sz="4" w:space="6" w:color="CCCCCC"/>
                <w:bottom w:val="none" w:sz="0" w:space="0" w:color="auto"/>
                <w:right w:val="none" w:sz="0" w:space="0" w:color="auto"/>
              </w:divBdr>
              <w:divsChild>
                <w:div w:id="32315953">
                  <w:marLeft w:val="0"/>
                  <w:marRight w:val="0"/>
                  <w:marTop w:val="0"/>
                  <w:marBottom w:val="0"/>
                  <w:divBdr>
                    <w:top w:val="none" w:sz="0" w:space="0" w:color="auto"/>
                    <w:left w:val="none" w:sz="0" w:space="0" w:color="auto"/>
                    <w:bottom w:val="none" w:sz="0" w:space="0" w:color="auto"/>
                    <w:right w:val="none" w:sz="0" w:space="0" w:color="auto"/>
                  </w:divBdr>
                </w:div>
                <w:div w:id="372075190">
                  <w:marLeft w:val="0"/>
                  <w:marRight w:val="0"/>
                  <w:marTop w:val="0"/>
                  <w:marBottom w:val="0"/>
                  <w:divBdr>
                    <w:top w:val="none" w:sz="0" w:space="0" w:color="auto"/>
                    <w:left w:val="none" w:sz="0" w:space="0" w:color="auto"/>
                    <w:bottom w:val="none" w:sz="0" w:space="0" w:color="auto"/>
                    <w:right w:val="none" w:sz="0" w:space="0" w:color="auto"/>
                  </w:divBdr>
                </w:div>
                <w:div w:id="709839433">
                  <w:marLeft w:val="0"/>
                  <w:marRight w:val="0"/>
                  <w:marTop w:val="0"/>
                  <w:marBottom w:val="0"/>
                  <w:divBdr>
                    <w:top w:val="none" w:sz="0" w:space="0" w:color="auto"/>
                    <w:left w:val="none" w:sz="0" w:space="0" w:color="auto"/>
                    <w:bottom w:val="none" w:sz="0" w:space="0" w:color="auto"/>
                    <w:right w:val="none" w:sz="0" w:space="0" w:color="auto"/>
                  </w:divBdr>
                </w:div>
                <w:div w:id="1001349648">
                  <w:marLeft w:val="0"/>
                  <w:marRight w:val="0"/>
                  <w:marTop w:val="0"/>
                  <w:marBottom w:val="0"/>
                  <w:divBdr>
                    <w:top w:val="none" w:sz="0" w:space="0" w:color="auto"/>
                    <w:left w:val="none" w:sz="0" w:space="0" w:color="auto"/>
                    <w:bottom w:val="none" w:sz="0" w:space="0" w:color="auto"/>
                    <w:right w:val="none" w:sz="0" w:space="0" w:color="auto"/>
                  </w:divBdr>
                </w:div>
                <w:div w:id="1335298789">
                  <w:marLeft w:val="0"/>
                  <w:marRight w:val="0"/>
                  <w:marTop w:val="0"/>
                  <w:marBottom w:val="0"/>
                  <w:divBdr>
                    <w:top w:val="none" w:sz="0" w:space="0" w:color="auto"/>
                    <w:left w:val="none" w:sz="0" w:space="0" w:color="auto"/>
                    <w:bottom w:val="none" w:sz="0" w:space="0" w:color="auto"/>
                    <w:right w:val="none" w:sz="0" w:space="0" w:color="auto"/>
                  </w:divBdr>
                </w:div>
                <w:div w:id="1363164530">
                  <w:marLeft w:val="0"/>
                  <w:marRight w:val="0"/>
                  <w:marTop w:val="0"/>
                  <w:marBottom w:val="0"/>
                  <w:divBdr>
                    <w:top w:val="none" w:sz="0" w:space="0" w:color="auto"/>
                    <w:left w:val="none" w:sz="0" w:space="0" w:color="auto"/>
                    <w:bottom w:val="none" w:sz="0" w:space="0" w:color="auto"/>
                    <w:right w:val="none" w:sz="0" w:space="0" w:color="auto"/>
                  </w:divBdr>
                </w:div>
                <w:div w:id="1686053504">
                  <w:marLeft w:val="0"/>
                  <w:marRight w:val="0"/>
                  <w:marTop w:val="0"/>
                  <w:marBottom w:val="0"/>
                  <w:divBdr>
                    <w:top w:val="none" w:sz="0" w:space="0" w:color="auto"/>
                    <w:left w:val="none" w:sz="0" w:space="0" w:color="auto"/>
                    <w:bottom w:val="none" w:sz="0" w:space="0" w:color="auto"/>
                    <w:right w:val="none" w:sz="0" w:space="0" w:color="auto"/>
                  </w:divBdr>
                </w:div>
                <w:div w:id="185214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1093">
      <w:bodyDiv w:val="1"/>
      <w:marLeft w:val="0"/>
      <w:marRight w:val="0"/>
      <w:marTop w:val="0"/>
      <w:marBottom w:val="0"/>
      <w:divBdr>
        <w:top w:val="none" w:sz="0" w:space="0" w:color="auto"/>
        <w:left w:val="none" w:sz="0" w:space="0" w:color="auto"/>
        <w:bottom w:val="none" w:sz="0" w:space="0" w:color="auto"/>
        <w:right w:val="none" w:sz="0" w:space="0" w:color="auto"/>
      </w:divBdr>
    </w:div>
    <w:div w:id="1044133304">
      <w:bodyDiv w:val="1"/>
      <w:marLeft w:val="0"/>
      <w:marRight w:val="0"/>
      <w:marTop w:val="0"/>
      <w:marBottom w:val="0"/>
      <w:divBdr>
        <w:top w:val="none" w:sz="0" w:space="0" w:color="auto"/>
        <w:left w:val="none" w:sz="0" w:space="0" w:color="auto"/>
        <w:bottom w:val="none" w:sz="0" w:space="0" w:color="auto"/>
        <w:right w:val="none" w:sz="0" w:space="0" w:color="auto"/>
      </w:divBdr>
      <w:divsChild>
        <w:div w:id="781532760">
          <w:marLeft w:val="0"/>
          <w:marRight w:val="0"/>
          <w:marTop w:val="0"/>
          <w:marBottom w:val="0"/>
          <w:divBdr>
            <w:top w:val="none" w:sz="0" w:space="0" w:color="auto"/>
            <w:left w:val="none" w:sz="0" w:space="0" w:color="auto"/>
            <w:bottom w:val="none" w:sz="0" w:space="0" w:color="auto"/>
            <w:right w:val="none" w:sz="0" w:space="0" w:color="auto"/>
          </w:divBdr>
        </w:div>
      </w:divsChild>
    </w:div>
    <w:div w:id="1046178367">
      <w:bodyDiv w:val="1"/>
      <w:marLeft w:val="0"/>
      <w:marRight w:val="0"/>
      <w:marTop w:val="0"/>
      <w:marBottom w:val="0"/>
      <w:divBdr>
        <w:top w:val="none" w:sz="0" w:space="0" w:color="auto"/>
        <w:left w:val="none" w:sz="0" w:space="0" w:color="auto"/>
        <w:bottom w:val="none" w:sz="0" w:space="0" w:color="auto"/>
        <w:right w:val="none" w:sz="0" w:space="0" w:color="auto"/>
      </w:divBdr>
    </w:div>
    <w:div w:id="1120763565">
      <w:bodyDiv w:val="1"/>
      <w:marLeft w:val="0"/>
      <w:marRight w:val="0"/>
      <w:marTop w:val="0"/>
      <w:marBottom w:val="0"/>
      <w:divBdr>
        <w:top w:val="none" w:sz="0" w:space="0" w:color="auto"/>
        <w:left w:val="none" w:sz="0" w:space="0" w:color="auto"/>
        <w:bottom w:val="none" w:sz="0" w:space="0" w:color="auto"/>
        <w:right w:val="none" w:sz="0" w:space="0" w:color="auto"/>
      </w:divBdr>
    </w:div>
    <w:div w:id="1139611444">
      <w:bodyDiv w:val="1"/>
      <w:marLeft w:val="0"/>
      <w:marRight w:val="0"/>
      <w:marTop w:val="0"/>
      <w:marBottom w:val="0"/>
      <w:divBdr>
        <w:top w:val="none" w:sz="0" w:space="0" w:color="auto"/>
        <w:left w:val="none" w:sz="0" w:space="0" w:color="auto"/>
        <w:bottom w:val="none" w:sz="0" w:space="0" w:color="auto"/>
        <w:right w:val="none" w:sz="0" w:space="0" w:color="auto"/>
      </w:divBdr>
      <w:divsChild>
        <w:div w:id="1569653245">
          <w:marLeft w:val="0"/>
          <w:marRight w:val="0"/>
          <w:marTop w:val="0"/>
          <w:marBottom w:val="0"/>
          <w:divBdr>
            <w:top w:val="none" w:sz="0" w:space="0" w:color="auto"/>
            <w:left w:val="none" w:sz="0" w:space="0" w:color="auto"/>
            <w:bottom w:val="none" w:sz="0" w:space="0" w:color="auto"/>
            <w:right w:val="none" w:sz="0" w:space="0" w:color="auto"/>
          </w:divBdr>
        </w:div>
      </w:divsChild>
    </w:div>
    <w:div w:id="1157913994">
      <w:bodyDiv w:val="1"/>
      <w:marLeft w:val="0"/>
      <w:marRight w:val="0"/>
      <w:marTop w:val="0"/>
      <w:marBottom w:val="0"/>
      <w:divBdr>
        <w:top w:val="none" w:sz="0" w:space="0" w:color="auto"/>
        <w:left w:val="none" w:sz="0" w:space="0" w:color="auto"/>
        <w:bottom w:val="none" w:sz="0" w:space="0" w:color="auto"/>
        <w:right w:val="none" w:sz="0" w:space="0" w:color="auto"/>
      </w:divBdr>
    </w:div>
    <w:div w:id="1213036614">
      <w:bodyDiv w:val="1"/>
      <w:marLeft w:val="0"/>
      <w:marRight w:val="0"/>
      <w:marTop w:val="0"/>
      <w:marBottom w:val="0"/>
      <w:divBdr>
        <w:top w:val="none" w:sz="0" w:space="0" w:color="auto"/>
        <w:left w:val="none" w:sz="0" w:space="0" w:color="auto"/>
        <w:bottom w:val="none" w:sz="0" w:space="0" w:color="auto"/>
        <w:right w:val="none" w:sz="0" w:space="0" w:color="auto"/>
      </w:divBdr>
      <w:divsChild>
        <w:div w:id="1876000679">
          <w:marLeft w:val="0"/>
          <w:marRight w:val="0"/>
          <w:marTop w:val="0"/>
          <w:marBottom w:val="0"/>
          <w:divBdr>
            <w:top w:val="none" w:sz="0" w:space="0" w:color="auto"/>
            <w:left w:val="none" w:sz="0" w:space="0" w:color="auto"/>
            <w:bottom w:val="none" w:sz="0" w:space="0" w:color="auto"/>
            <w:right w:val="none" w:sz="0" w:space="0" w:color="auto"/>
          </w:divBdr>
        </w:div>
      </w:divsChild>
    </w:div>
    <w:div w:id="1224440380">
      <w:bodyDiv w:val="1"/>
      <w:marLeft w:val="0"/>
      <w:marRight w:val="0"/>
      <w:marTop w:val="0"/>
      <w:marBottom w:val="0"/>
      <w:divBdr>
        <w:top w:val="none" w:sz="0" w:space="0" w:color="auto"/>
        <w:left w:val="none" w:sz="0" w:space="0" w:color="auto"/>
        <w:bottom w:val="none" w:sz="0" w:space="0" w:color="auto"/>
        <w:right w:val="none" w:sz="0" w:space="0" w:color="auto"/>
      </w:divBdr>
      <w:divsChild>
        <w:div w:id="580793710">
          <w:marLeft w:val="0"/>
          <w:marRight w:val="0"/>
          <w:marTop w:val="0"/>
          <w:marBottom w:val="0"/>
          <w:divBdr>
            <w:top w:val="none" w:sz="0" w:space="0" w:color="auto"/>
            <w:left w:val="none" w:sz="0" w:space="0" w:color="auto"/>
            <w:bottom w:val="none" w:sz="0" w:space="0" w:color="auto"/>
            <w:right w:val="none" w:sz="0" w:space="0" w:color="auto"/>
          </w:divBdr>
          <w:divsChild>
            <w:div w:id="40979058">
              <w:marLeft w:val="0"/>
              <w:marRight w:val="0"/>
              <w:marTop w:val="0"/>
              <w:marBottom w:val="0"/>
              <w:divBdr>
                <w:top w:val="none" w:sz="0" w:space="0" w:color="auto"/>
                <w:left w:val="none" w:sz="0" w:space="0" w:color="auto"/>
                <w:bottom w:val="none" w:sz="0" w:space="0" w:color="auto"/>
                <w:right w:val="none" w:sz="0" w:space="0" w:color="auto"/>
              </w:divBdr>
              <w:divsChild>
                <w:div w:id="800342194">
                  <w:marLeft w:val="0"/>
                  <w:marRight w:val="0"/>
                  <w:marTop w:val="0"/>
                  <w:marBottom w:val="0"/>
                  <w:divBdr>
                    <w:top w:val="none" w:sz="0" w:space="0" w:color="auto"/>
                    <w:left w:val="none" w:sz="0" w:space="0" w:color="auto"/>
                    <w:bottom w:val="none" w:sz="0" w:space="0" w:color="auto"/>
                    <w:right w:val="none" w:sz="0" w:space="0" w:color="auto"/>
                  </w:divBdr>
                </w:div>
              </w:divsChild>
            </w:div>
            <w:div w:id="69886590">
              <w:marLeft w:val="0"/>
              <w:marRight w:val="0"/>
              <w:marTop w:val="0"/>
              <w:marBottom w:val="0"/>
              <w:divBdr>
                <w:top w:val="none" w:sz="0" w:space="0" w:color="auto"/>
                <w:left w:val="none" w:sz="0" w:space="0" w:color="auto"/>
                <w:bottom w:val="none" w:sz="0" w:space="0" w:color="auto"/>
                <w:right w:val="none" w:sz="0" w:space="0" w:color="auto"/>
              </w:divBdr>
              <w:divsChild>
                <w:div w:id="1459952021">
                  <w:marLeft w:val="0"/>
                  <w:marRight w:val="0"/>
                  <w:marTop w:val="0"/>
                  <w:marBottom w:val="0"/>
                  <w:divBdr>
                    <w:top w:val="none" w:sz="0" w:space="0" w:color="auto"/>
                    <w:left w:val="none" w:sz="0" w:space="0" w:color="auto"/>
                    <w:bottom w:val="none" w:sz="0" w:space="0" w:color="auto"/>
                    <w:right w:val="none" w:sz="0" w:space="0" w:color="auto"/>
                  </w:divBdr>
                </w:div>
              </w:divsChild>
            </w:div>
            <w:div w:id="1758938279">
              <w:marLeft w:val="0"/>
              <w:marRight w:val="0"/>
              <w:marTop w:val="0"/>
              <w:marBottom w:val="0"/>
              <w:divBdr>
                <w:top w:val="dotted" w:sz="6" w:space="0" w:color="CCCCCC"/>
                <w:left w:val="dotted" w:sz="6" w:space="0" w:color="999999"/>
                <w:bottom w:val="none" w:sz="0" w:space="0" w:color="auto"/>
                <w:right w:val="none" w:sz="0" w:space="0" w:color="auto"/>
              </w:divBdr>
              <w:divsChild>
                <w:div w:id="19157781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724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210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7323338">
                          <w:marLeft w:val="0"/>
                          <w:marRight w:val="0"/>
                          <w:marTop w:val="0"/>
                          <w:marBottom w:val="0"/>
                          <w:divBdr>
                            <w:top w:val="none" w:sz="0" w:space="0" w:color="auto"/>
                            <w:left w:val="none" w:sz="0" w:space="0" w:color="auto"/>
                            <w:bottom w:val="none" w:sz="0" w:space="0" w:color="auto"/>
                            <w:right w:val="none" w:sz="0" w:space="0" w:color="auto"/>
                          </w:divBdr>
                        </w:div>
                      </w:divsChild>
                    </w:div>
                    <w:div w:id="1275211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41450496">
      <w:bodyDiv w:val="1"/>
      <w:marLeft w:val="0"/>
      <w:marRight w:val="0"/>
      <w:marTop w:val="0"/>
      <w:marBottom w:val="0"/>
      <w:divBdr>
        <w:top w:val="none" w:sz="0" w:space="0" w:color="auto"/>
        <w:left w:val="none" w:sz="0" w:space="0" w:color="auto"/>
        <w:bottom w:val="none" w:sz="0" w:space="0" w:color="auto"/>
        <w:right w:val="none" w:sz="0" w:space="0" w:color="auto"/>
      </w:divBdr>
    </w:div>
    <w:div w:id="1314063226">
      <w:bodyDiv w:val="1"/>
      <w:marLeft w:val="0"/>
      <w:marRight w:val="0"/>
      <w:marTop w:val="0"/>
      <w:marBottom w:val="0"/>
      <w:divBdr>
        <w:top w:val="none" w:sz="0" w:space="0" w:color="auto"/>
        <w:left w:val="none" w:sz="0" w:space="0" w:color="auto"/>
        <w:bottom w:val="none" w:sz="0" w:space="0" w:color="auto"/>
        <w:right w:val="none" w:sz="0" w:space="0" w:color="auto"/>
      </w:divBdr>
    </w:div>
    <w:div w:id="1335766677">
      <w:bodyDiv w:val="1"/>
      <w:marLeft w:val="0"/>
      <w:marRight w:val="0"/>
      <w:marTop w:val="0"/>
      <w:marBottom w:val="0"/>
      <w:divBdr>
        <w:top w:val="none" w:sz="0" w:space="0" w:color="auto"/>
        <w:left w:val="none" w:sz="0" w:space="0" w:color="auto"/>
        <w:bottom w:val="none" w:sz="0" w:space="0" w:color="auto"/>
        <w:right w:val="none" w:sz="0" w:space="0" w:color="auto"/>
      </w:divBdr>
      <w:divsChild>
        <w:div w:id="1651130298">
          <w:marLeft w:val="0"/>
          <w:marRight w:val="0"/>
          <w:marTop w:val="0"/>
          <w:marBottom w:val="0"/>
          <w:divBdr>
            <w:top w:val="none" w:sz="0" w:space="0" w:color="auto"/>
            <w:left w:val="none" w:sz="0" w:space="0" w:color="auto"/>
            <w:bottom w:val="none" w:sz="0" w:space="0" w:color="auto"/>
            <w:right w:val="none" w:sz="0" w:space="0" w:color="auto"/>
          </w:divBdr>
        </w:div>
      </w:divsChild>
    </w:div>
    <w:div w:id="1343236680">
      <w:bodyDiv w:val="1"/>
      <w:marLeft w:val="0"/>
      <w:marRight w:val="0"/>
      <w:marTop w:val="0"/>
      <w:marBottom w:val="0"/>
      <w:divBdr>
        <w:top w:val="none" w:sz="0" w:space="0" w:color="auto"/>
        <w:left w:val="none" w:sz="0" w:space="0" w:color="auto"/>
        <w:bottom w:val="none" w:sz="0" w:space="0" w:color="auto"/>
        <w:right w:val="none" w:sz="0" w:space="0" w:color="auto"/>
      </w:divBdr>
    </w:div>
    <w:div w:id="1353728349">
      <w:bodyDiv w:val="1"/>
      <w:marLeft w:val="0"/>
      <w:marRight w:val="0"/>
      <w:marTop w:val="0"/>
      <w:marBottom w:val="0"/>
      <w:divBdr>
        <w:top w:val="none" w:sz="0" w:space="0" w:color="auto"/>
        <w:left w:val="none" w:sz="0" w:space="0" w:color="auto"/>
        <w:bottom w:val="none" w:sz="0" w:space="0" w:color="auto"/>
        <w:right w:val="none" w:sz="0" w:space="0" w:color="auto"/>
      </w:divBdr>
    </w:div>
    <w:div w:id="1364676165">
      <w:bodyDiv w:val="1"/>
      <w:marLeft w:val="0"/>
      <w:marRight w:val="0"/>
      <w:marTop w:val="0"/>
      <w:marBottom w:val="0"/>
      <w:divBdr>
        <w:top w:val="none" w:sz="0" w:space="0" w:color="auto"/>
        <w:left w:val="none" w:sz="0" w:space="0" w:color="auto"/>
        <w:bottom w:val="none" w:sz="0" w:space="0" w:color="auto"/>
        <w:right w:val="none" w:sz="0" w:space="0" w:color="auto"/>
      </w:divBdr>
    </w:div>
    <w:div w:id="1383601730">
      <w:bodyDiv w:val="1"/>
      <w:marLeft w:val="0"/>
      <w:marRight w:val="0"/>
      <w:marTop w:val="0"/>
      <w:marBottom w:val="0"/>
      <w:divBdr>
        <w:top w:val="none" w:sz="0" w:space="0" w:color="auto"/>
        <w:left w:val="none" w:sz="0" w:space="0" w:color="auto"/>
        <w:bottom w:val="none" w:sz="0" w:space="0" w:color="auto"/>
        <w:right w:val="none" w:sz="0" w:space="0" w:color="auto"/>
      </w:divBdr>
      <w:divsChild>
        <w:div w:id="2116552950">
          <w:marLeft w:val="0"/>
          <w:marRight w:val="0"/>
          <w:marTop w:val="0"/>
          <w:marBottom w:val="0"/>
          <w:divBdr>
            <w:top w:val="none" w:sz="0" w:space="0" w:color="auto"/>
            <w:left w:val="none" w:sz="0" w:space="0" w:color="auto"/>
            <w:bottom w:val="none" w:sz="0" w:space="0" w:color="auto"/>
            <w:right w:val="none" w:sz="0" w:space="0" w:color="auto"/>
          </w:divBdr>
          <w:divsChild>
            <w:div w:id="393893167">
              <w:marLeft w:val="0"/>
              <w:marRight w:val="0"/>
              <w:marTop w:val="0"/>
              <w:marBottom w:val="0"/>
              <w:divBdr>
                <w:top w:val="none" w:sz="0" w:space="0" w:color="auto"/>
                <w:left w:val="none" w:sz="0" w:space="0" w:color="auto"/>
                <w:bottom w:val="none" w:sz="0" w:space="0" w:color="auto"/>
                <w:right w:val="none" w:sz="0" w:space="0" w:color="auto"/>
              </w:divBdr>
              <w:divsChild>
                <w:div w:id="435752715">
                  <w:marLeft w:val="0"/>
                  <w:marRight w:val="0"/>
                  <w:marTop w:val="0"/>
                  <w:marBottom w:val="0"/>
                  <w:divBdr>
                    <w:top w:val="none" w:sz="0" w:space="0" w:color="auto"/>
                    <w:left w:val="none" w:sz="0" w:space="0" w:color="auto"/>
                    <w:bottom w:val="none" w:sz="0" w:space="0" w:color="auto"/>
                    <w:right w:val="none" w:sz="0" w:space="0" w:color="auto"/>
                  </w:divBdr>
                </w:div>
              </w:divsChild>
            </w:div>
            <w:div w:id="629440430">
              <w:marLeft w:val="0"/>
              <w:marRight w:val="0"/>
              <w:marTop w:val="0"/>
              <w:marBottom w:val="0"/>
              <w:divBdr>
                <w:top w:val="dotted" w:sz="6" w:space="0" w:color="CCCCCC"/>
                <w:left w:val="dotted" w:sz="6" w:space="0" w:color="999999"/>
                <w:bottom w:val="none" w:sz="0" w:space="0" w:color="auto"/>
                <w:right w:val="none" w:sz="0" w:space="0" w:color="auto"/>
              </w:divBdr>
              <w:divsChild>
                <w:div w:id="15080624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30087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8011515">
                          <w:marLeft w:val="0"/>
                          <w:marRight w:val="0"/>
                          <w:marTop w:val="0"/>
                          <w:marBottom w:val="0"/>
                          <w:divBdr>
                            <w:top w:val="none" w:sz="0" w:space="0" w:color="auto"/>
                            <w:left w:val="none" w:sz="0" w:space="0" w:color="auto"/>
                            <w:bottom w:val="none" w:sz="0" w:space="0" w:color="auto"/>
                            <w:right w:val="none" w:sz="0" w:space="0" w:color="auto"/>
                          </w:divBdr>
                        </w:div>
                      </w:divsChild>
                    </w:div>
                    <w:div w:id="1248081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227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131694">
              <w:marLeft w:val="0"/>
              <w:marRight w:val="0"/>
              <w:marTop w:val="0"/>
              <w:marBottom w:val="0"/>
              <w:divBdr>
                <w:top w:val="none" w:sz="0" w:space="0" w:color="auto"/>
                <w:left w:val="none" w:sz="0" w:space="0" w:color="auto"/>
                <w:bottom w:val="none" w:sz="0" w:space="0" w:color="auto"/>
                <w:right w:val="none" w:sz="0" w:space="0" w:color="auto"/>
              </w:divBdr>
              <w:divsChild>
                <w:div w:id="17690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10683">
      <w:bodyDiv w:val="1"/>
      <w:marLeft w:val="0"/>
      <w:marRight w:val="0"/>
      <w:marTop w:val="0"/>
      <w:marBottom w:val="0"/>
      <w:divBdr>
        <w:top w:val="none" w:sz="0" w:space="0" w:color="auto"/>
        <w:left w:val="none" w:sz="0" w:space="0" w:color="auto"/>
        <w:bottom w:val="none" w:sz="0" w:space="0" w:color="auto"/>
        <w:right w:val="none" w:sz="0" w:space="0" w:color="auto"/>
      </w:divBdr>
    </w:div>
    <w:div w:id="1433358052">
      <w:bodyDiv w:val="1"/>
      <w:marLeft w:val="0"/>
      <w:marRight w:val="0"/>
      <w:marTop w:val="0"/>
      <w:marBottom w:val="0"/>
      <w:divBdr>
        <w:top w:val="none" w:sz="0" w:space="0" w:color="auto"/>
        <w:left w:val="none" w:sz="0" w:space="0" w:color="auto"/>
        <w:bottom w:val="none" w:sz="0" w:space="0" w:color="auto"/>
        <w:right w:val="none" w:sz="0" w:space="0" w:color="auto"/>
      </w:divBdr>
    </w:div>
    <w:div w:id="1452090328">
      <w:bodyDiv w:val="1"/>
      <w:marLeft w:val="0"/>
      <w:marRight w:val="0"/>
      <w:marTop w:val="0"/>
      <w:marBottom w:val="0"/>
      <w:divBdr>
        <w:top w:val="none" w:sz="0" w:space="0" w:color="auto"/>
        <w:left w:val="none" w:sz="0" w:space="0" w:color="auto"/>
        <w:bottom w:val="none" w:sz="0" w:space="0" w:color="auto"/>
        <w:right w:val="none" w:sz="0" w:space="0" w:color="auto"/>
      </w:divBdr>
    </w:div>
    <w:div w:id="1471291986">
      <w:bodyDiv w:val="1"/>
      <w:marLeft w:val="0"/>
      <w:marRight w:val="0"/>
      <w:marTop w:val="0"/>
      <w:marBottom w:val="0"/>
      <w:divBdr>
        <w:top w:val="none" w:sz="0" w:space="0" w:color="auto"/>
        <w:left w:val="none" w:sz="0" w:space="0" w:color="auto"/>
        <w:bottom w:val="none" w:sz="0" w:space="0" w:color="auto"/>
        <w:right w:val="none" w:sz="0" w:space="0" w:color="auto"/>
      </w:divBdr>
    </w:div>
    <w:div w:id="1491290850">
      <w:bodyDiv w:val="1"/>
      <w:marLeft w:val="0"/>
      <w:marRight w:val="0"/>
      <w:marTop w:val="0"/>
      <w:marBottom w:val="0"/>
      <w:divBdr>
        <w:top w:val="none" w:sz="0" w:space="0" w:color="auto"/>
        <w:left w:val="none" w:sz="0" w:space="0" w:color="auto"/>
        <w:bottom w:val="none" w:sz="0" w:space="0" w:color="auto"/>
        <w:right w:val="none" w:sz="0" w:space="0" w:color="auto"/>
      </w:divBdr>
      <w:divsChild>
        <w:div w:id="1888956171">
          <w:marLeft w:val="0"/>
          <w:marRight w:val="0"/>
          <w:marTop w:val="0"/>
          <w:marBottom w:val="0"/>
          <w:divBdr>
            <w:top w:val="none" w:sz="0" w:space="0" w:color="auto"/>
            <w:left w:val="none" w:sz="0" w:space="0" w:color="auto"/>
            <w:bottom w:val="none" w:sz="0" w:space="0" w:color="auto"/>
            <w:right w:val="none" w:sz="0" w:space="0" w:color="auto"/>
          </w:divBdr>
        </w:div>
      </w:divsChild>
    </w:div>
    <w:div w:id="1516504821">
      <w:bodyDiv w:val="1"/>
      <w:marLeft w:val="0"/>
      <w:marRight w:val="0"/>
      <w:marTop w:val="0"/>
      <w:marBottom w:val="0"/>
      <w:divBdr>
        <w:top w:val="none" w:sz="0" w:space="0" w:color="auto"/>
        <w:left w:val="none" w:sz="0" w:space="0" w:color="auto"/>
        <w:bottom w:val="none" w:sz="0" w:space="0" w:color="auto"/>
        <w:right w:val="none" w:sz="0" w:space="0" w:color="auto"/>
      </w:divBdr>
      <w:divsChild>
        <w:div w:id="122162230">
          <w:marLeft w:val="0"/>
          <w:marRight w:val="0"/>
          <w:marTop w:val="0"/>
          <w:marBottom w:val="0"/>
          <w:divBdr>
            <w:top w:val="none" w:sz="0" w:space="0" w:color="auto"/>
            <w:left w:val="none" w:sz="0" w:space="0" w:color="auto"/>
            <w:bottom w:val="none" w:sz="0" w:space="0" w:color="auto"/>
            <w:right w:val="none" w:sz="0" w:space="0" w:color="auto"/>
          </w:divBdr>
          <w:divsChild>
            <w:div w:id="1171027540">
              <w:marLeft w:val="0"/>
              <w:marRight w:val="0"/>
              <w:marTop w:val="0"/>
              <w:marBottom w:val="0"/>
              <w:divBdr>
                <w:top w:val="none" w:sz="0" w:space="0" w:color="auto"/>
                <w:left w:val="none" w:sz="0" w:space="0" w:color="auto"/>
                <w:bottom w:val="none" w:sz="0" w:space="0" w:color="auto"/>
                <w:right w:val="none" w:sz="0" w:space="0" w:color="auto"/>
              </w:divBdr>
              <w:divsChild>
                <w:div w:id="1480153997">
                  <w:marLeft w:val="0"/>
                  <w:marRight w:val="0"/>
                  <w:marTop w:val="0"/>
                  <w:marBottom w:val="0"/>
                  <w:divBdr>
                    <w:top w:val="none" w:sz="0" w:space="0" w:color="auto"/>
                    <w:left w:val="none" w:sz="0" w:space="0" w:color="auto"/>
                    <w:bottom w:val="none" w:sz="0" w:space="0" w:color="auto"/>
                    <w:right w:val="none" w:sz="0" w:space="0" w:color="auto"/>
                  </w:divBdr>
                  <w:divsChild>
                    <w:div w:id="53360910">
                      <w:marLeft w:val="0"/>
                      <w:marRight w:val="0"/>
                      <w:marTop w:val="0"/>
                      <w:marBottom w:val="0"/>
                      <w:divBdr>
                        <w:top w:val="none" w:sz="0" w:space="0" w:color="auto"/>
                        <w:left w:val="none" w:sz="0" w:space="0" w:color="auto"/>
                        <w:bottom w:val="none" w:sz="0" w:space="0" w:color="auto"/>
                        <w:right w:val="none" w:sz="0" w:space="0" w:color="auto"/>
                      </w:divBdr>
                      <w:divsChild>
                        <w:div w:id="450175032">
                          <w:marLeft w:val="0"/>
                          <w:marRight w:val="0"/>
                          <w:marTop w:val="0"/>
                          <w:marBottom w:val="0"/>
                          <w:divBdr>
                            <w:top w:val="none" w:sz="0" w:space="0" w:color="auto"/>
                            <w:left w:val="none" w:sz="0" w:space="0" w:color="auto"/>
                            <w:bottom w:val="none" w:sz="0" w:space="0" w:color="auto"/>
                            <w:right w:val="none" w:sz="0" w:space="0" w:color="auto"/>
                          </w:divBdr>
                          <w:divsChild>
                            <w:div w:id="335575583">
                              <w:marLeft w:val="0"/>
                              <w:marRight w:val="0"/>
                              <w:marTop w:val="0"/>
                              <w:marBottom w:val="0"/>
                              <w:divBdr>
                                <w:top w:val="none" w:sz="0" w:space="0" w:color="auto"/>
                                <w:left w:val="none" w:sz="0" w:space="0" w:color="auto"/>
                                <w:bottom w:val="none" w:sz="0" w:space="0" w:color="auto"/>
                                <w:right w:val="none" w:sz="0" w:space="0" w:color="auto"/>
                              </w:divBdr>
                              <w:divsChild>
                                <w:div w:id="93325813">
                                  <w:marLeft w:val="0"/>
                                  <w:marRight w:val="0"/>
                                  <w:marTop w:val="0"/>
                                  <w:marBottom w:val="0"/>
                                  <w:divBdr>
                                    <w:top w:val="none" w:sz="0" w:space="0" w:color="auto"/>
                                    <w:left w:val="none" w:sz="0" w:space="0" w:color="auto"/>
                                    <w:bottom w:val="none" w:sz="0" w:space="0" w:color="auto"/>
                                    <w:right w:val="none" w:sz="0" w:space="0" w:color="auto"/>
                                  </w:divBdr>
                                </w:div>
                              </w:divsChild>
                            </w:div>
                            <w:div w:id="391580700">
                              <w:marLeft w:val="0"/>
                              <w:marRight w:val="0"/>
                              <w:marTop w:val="0"/>
                              <w:marBottom w:val="0"/>
                              <w:divBdr>
                                <w:top w:val="none" w:sz="0" w:space="0" w:color="auto"/>
                                <w:left w:val="none" w:sz="0" w:space="0" w:color="auto"/>
                                <w:bottom w:val="none" w:sz="0" w:space="0" w:color="auto"/>
                                <w:right w:val="none" w:sz="0" w:space="0" w:color="auto"/>
                              </w:divBdr>
                            </w:div>
                            <w:div w:id="1424106285">
                              <w:marLeft w:val="0"/>
                              <w:marRight w:val="0"/>
                              <w:marTop w:val="0"/>
                              <w:marBottom w:val="0"/>
                              <w:divBdr>
                                <w:top w:val="none" w:sz="0" w:space="0" w:color="auto"/>
                                <w:left w:val="none" w:sz="0" w:space="0" w:color="auto"/>
                                <w:bottom w:val="none" w:sz="0" w:space="0" w:color="auto"/>
                                <w:right w:val="none" w:sz="0" w:space="0" w:color="auto"/>
                              </w:divBdr>
                              <w:divsChild>
                                <w:div w:id="788743318">
                                  <w:marLeft w:val="0"/>
                                  <w:marRight w:val="0"/>
                                  <w:marTop w:val="0"/>
                                  <w:marBottom w:val="0"/>
                                  <w:divBdr>
                                    <w:top w:val="none" w:sz="0" w:space="0" w:color="auto"/>
                                    <w:left w:val="none" w:sz="0" w:space="0" w:color="auto"/>
                                    <w:bottom w:val="none" w:sz="0" w:space="0" w:color="auto"/>
                                    <w:right w:val="none" w:sz="0" w:space="0" w:color="auto"/>
                                  </w:divBdr>
                                </w:div>
                                <w:div w:id="15591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823054">
              <w:marLeft w:val="0"/>
              <w:marRight w:val="0"/>
              <w:marTop w:val="0"/>
              <w:marBottom w:val="0"/>
              <w:divBdr>
                <w:top w:val="none" w:sz="0" w:space="0" w:color="auto"/>
                <w:left w:val="none" w:sz="0" w:space="0" w:color="auto"/>
                <w:bottom w:val="none" w:sz="0" w:space="0" w:color="auto"/>
                <w:right w:val="none" w:sz="0" w:space="0" w:color="auto"/>
              </w:divBdr>
              <w:divsChild>
                <w:div w:id="377752259">
                  <w:marLeft w:val="0"/>
                  <w:marRight w:val="0"/>
                  <w:marTop w:val="0"/>
                  <w:marBottom w:val="0"/>
                  <w:divBdr>
                    <w:top w:val="none" w:sz="0" w:space="0" w:color="auto"/>
                    <w:left w:val="none" w:sz="0" w:space="0" w:color="auto"/>
                    <w:bottom w:val="none" w:sz="0" w:space="0" w:color="auto"/>
                    <w:right w:val="none" w:sz="0" w:space="0" w:color="auto"/>
                  </w:divBdr>
                </w:div>
                <w:div w:id="1445881359">
                  <w:marLeft w:val="0"/>
                  <w:marRight w:val="0"/>
                  <w:marTop w:val="0"/>
                  <w:marBottom w:val="0"/>
                  <w:divBdr>
                    <w:top w:val="none" w:sz="0" w:space="0" w:color="auto"/>
                    <w:left w:val="none" w:sz="0" w:space="0" w:color="auto"/>
                    <w:bottom w:val="none" w:sz="0" w:space="0" w:color="auto"/>
                    <w:right w:val="none" w:sz="0" w:space="0" w:color="auto"/>
                  </w:divBdr>
                </w:div>
                <w:div w:id="145575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20515">
          <w:marLeft w:val="0"/>
          <w:marRight w:val="0"/>
          <w:marTop w:val="0"/>
          <w:marBottom w:val="0"/>
          <w:divBdr>
            <w:top w:val="none" w:sz="0" w:space="0" w:color="auto"/>
            <w:left w:val="none" w:sz="0" w:space="0" w:color="auto"/>
            <w:bottom w:val="none" w:sz="0" w:space="0" w:color="auto"/>
            <w:right w:val="none" w:sz="0" w:space="0" w:color="auto"/>
          </w:divBdr>
          <w:divsChild>
            <w:div w:id="694422494">
              <w:marLeft w:val="0"/>
              <w:marRight w:val="0"/>
              <w:marTop w:val="0"/>
              <w:marBottom w:val="0"/>
              <w:divBdr>
                <w:top w:val="none" w:sz="0" w:space="0" w:color="auto"/>
                <w:left w:val="none" w:sz="0" w:space="0" w:color="auto"/>
                <w:bottom w:val="none" w:sz="0" w:space="0" w:color="auto"/>
                <w:right w:val="none" w:sz="0" w:space="0" w:color="auto"/>
              </w:divBdr>
              <w:divsChild>
                <w:div w:id="1908880759">
                  <w:marLeft w:val="0"/>
                  <w:marRight w:val="0"/>
                  <w:marTop w:val="0"/>
                  <w:marBottom w:val="0"/>
                  <w:divBdr>
                    <w:top w:val="none" w:sz="0" w:space="0" w:color="auto"/>
                    <w:left w:val="none" w:sz="0" w:space="0" w:color="auto"/>
                    <w:bottom w:val="none" w:sz="0" w:space="0" w:color="auto"/>
                    <w:right w:val="none" w:sz="0" w:space="0" w:color="auto"/>
                  </w:divBdr>
                </w:div>
              </w:divsChild>
            </w:div>
            <w:div w:id="1131048744">
              <w:marLeft w:val="0"/>
              <w:marRight w:val="0"/>
              <w:marTop w:val="0"/>
              <w:marBottom w:val="0"/>
              <w:divBdr>
                <w:top w:val="none" w:sz="0" w:space="0" w:color="auto"/>
                <w:left w:val="none" w:sz="0" w:space="0" w:color="auto"/>
                <w:bottom w:val="none" w:sz="0" w:space="0" w:color="auto"/>
                <w:right w:val="none" w:sz="0" w:space="0" w:color="auto"/>
              </w:divBdr>
              <w:divsChild>
                <w:div w:id="1541477222">
                  <w:marLeft w:val="0"/>
                  <w:marRight w:val="0"/>
                  <w:marTop w:val="0"/>
                  <w:marBottom w:val="0"/>
                  <w:divBdr>
                    <w:top w:val="none" w:sz="0" w:space="0" w:color="auto"/>
                    <w:left w:val="none" w:sz="0" w:space="0" w:color="auto"/>
                    <w:bottom w:val="none" w:sz="0" w:space="0" w:color="auto"/>
                    <w:right w:val="none" w:sz="0" w:space="0" w:color="auto"/>
                  </w:divBdr>
                </w:div>
              </w:divsChild>
            </w:div>
            <w:div w:id="1180319898">
              <w:marLeft w:val="0"/>
              <w:marRight w:val="0"/>
              <w:marTop w:val="0"/>
              <w:marBottom w:val="0"/>
              <w:divBdr>
                <w:top w:val="none" w:sz="0" w:space="0" w:color="auto"/>
                <w:left w:val="none" w:sz="0" w:space="0" w:color="auto"/>
                <w:bottom w:val="none" w:sz="0" w:space="0" w:color="auto"/>
                <w:right w:val="none" w:sz="0" w:space="0" w:color="auto"/>
              </w:divBdr>
              <w:divsChild>
                <w:div w:id="1996836614">
                  <w:marLeft w:val="0"/>
                  <w:marRight w:val="0"/>
                  <w:marTop w:val="0"/>
                  <w:marBottom w:val="0"/>
                  <w:divBdr>
                    <w:top w:val="none" w:sz="0" w:space="0" w:color="auto"/>
                    <w:left w:val="none" w:sz="0" w:space="0" w:color="auto"/>
                    <w:bottom w:val="none" w:sz="0" w:space="0" w:color="auto"/>
                    <w:right w:val="none" w:sz="0" w:space="0" w:color="auto"/>
                  </w:divBdr>
                </w:div>
              </w:divsChild>
            </w:div>
            <w:div w:id="1238130229">
              <w:marLeft w:val="0"/>
              <w:marRight w:val="0"/>
              <w:marTop w:val="0"/>
              <w:marBottom w:val="0"/>
              <w:divBdr>
                <w:top w:val="none" w:sz="0" w:space="0" w:color="auto"/>
                <w:left w:val="none" w:sz="0" w:space="0" w:color="auto"/>
                <w:bottom w:val="none" w:sz="0" w:space="0" w:color="auto"/>
                <w:right w:val="none" w:sz="0" w:space="0" w:color="auto"/>
              </w:divBdr>
            </w:div>
            <w:div w:id="1406759600">
              <w:marLeft w:val="0"/>
              <w:marRight w:val="0"/>
              <w:marTop w:val="0"/>
              <w:marBottom w:val="0"/>
              <w:divBdr>
                <w:top w:val="none" w:sz="0" w:space="0" w:color="auto"/>
                <w:left w:val="none" w:sz="0" w:space="0" w:color="auto"/>
                <w:bottom w:val="none" w:sz="0" w:space="0" w:color="auto"/>
                <w:right w:val="none" w:sz="0" w:space="0" w:color="auto"/>
              </w:divBdr>
              <w:divsChild>
                <w:div w:id="1835102238">
                  <w:marLeft w:val="0"/>
                  <w:marRight w:val="0"/>
                  <w:marTop w:val="0"/>
                  <w:marBottom w:val="0"/>
                  <w:divBdr>
                    <w:top w:val="none" w:sz="0" w:space="0" w:color="auto"/>
                    <w:left w:val="none" w:sz="0" w:space="0" w:color="auto"/>
                    <w:bottom w:val="none" w:sz="0" w:space="0" w:color="auto"/>
                    <w:right w:val="none" w:sz="0" w:space="0" w:color="auto"/>
                  </w:divBdr>
                </w:div>
              </w:divsChild>
            </w:div>
            <w:div w:id="1745832260">
              <w:marLeft w:val="0"/>
              <w:marRight w:val="0"/>
              <w:marTop w:val="0"/>
              <w:marBottom w:val="0"/>
              <w:divBdr>
                <w:top w:val="none" w:sz="0" w:space="0" w:color="auto"/>
                <w:left w:val="none" w:sz="0" w:space="0" w:color="auto"/>
                <w:bottom w:val="none" w:sz="0" w:space="0" w:color="auto"/>
                <w:right w:val="none" w:sz="0" w:space="0" w:color="auto"/>
              </w:divBdr>
              <w:divsChild>
                <w:div w:id="17579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74357">
      <w:bodyDiv w:val="1"/>
      <w:marLeft w:val="0"/>
      <w:marRight w:val="0"/>
      <w:marTop w:val="0"/>
      <w:marBottom w:val="0"/>
      <w:divBdr>
        <w:top w:val="none" w:sz="0" w:space="0" w:color="auto"/>
        <w:left w:val="none" w:sz="0" w:space="0" w:color="auto"/>
        <w:bottom w:val="none" w:sz="0" w:space="0" w:color="auto"/>
        <w:right w:val="none" w:sz="0" w:space="0" w:color="auto"/>
      </w:divBdr>
    </w:div>
    <w:div w:id="1561019247">
      <w:bodyDiv w:val="1"/>
      <w:marLeft w:val="0"/>
      <w:marRight w:val="0"/>
      <w:marTop w:val="0"/>
      <w:marBottom w:val="0"/>
      <w:divBdr>
        <w:top w:val="none" w:sz="0" w:space="0" w:color="auto"/>
        <w:left w:val="none" w:sz="0" w:space="0" w:color="auto"/>
        <w:bottom w:val="none" w:sz="0" w:space="0" w:color="auto"/>
        <w:right w:val="none" w:sz="0" w:space="0" w:color="auto"/>
      </w:divBdr>
      <w:divsChild>
        <w:div w:id="893546443">
          <w:marLeft w:val="0"/>
          <w:marRight w:val="0"/>
          <w:marTop w:val="0"/>
          <w:marBottom w:val="0"/>
          <w:divBdr>
            <w:top w:val="none" w:sz="0" w:space="0" w:color="auto"/>
            <w:left w:val="none" w:sz="0" w:space="0" w:color="auto"/>
            <w:bottom w:val="none" w:sz="0" w:space="0" w:color="auto"/>
            <w:right w:val="none" w:sz="0" w:space="0" w:color="auto"/>
          </w:divBdr>
          <w:divsChild>
            <w:div w:id="308481633">
              <w:marLeft w:val="0"/>
              <w:marRight w:val="0"/>
              <w:marTop w:val="0"/>
              <w:marBottom w:val="0"/>
              <w:divBdr>
                <w:top w:val="none" w:sz="0" w:space="0" w:color="auto"/>
                <w:left w:val="none" w:sz="0" w:space="0" w:color="auto"/>
                <w:bottom w:val="none" w:sz="0" w:space="0" w:color="auto"/>
                <w:right w:val="none" w:sz="0" w:space="0" w:color="auto"/>
              </w:divBdr>
            </w:div>
            <w:div w:id="571431357">
              <w:marLeft w:val="0"/>
              <w:marRight w:val="0"/>
              <w:marTop w:val="0"/>
              <w:marBottom w:val="0"/>
              <w:divBdr>
                <w:top w:val="none" w:sz="0" w:space="0" w:color="auto"/>
                <w:left w:val="none" w:sz="0" w:space="0" w:color="auto"/>
                <w:bottom w:val="none" w:sz="0" w:space="0" w:color="auto"/>
                <w:right w:val="none" w:sz="0" w:space="0" w:color="auto"/>
              </w:divBdr>
            </w:div>
            <w:div w:id="669065614">
              <w:marLeft w:val="0"/>
              <w:marRight w:val="0"/>
              <w:marTop w:val="0"/>
              <w:marBottom w:val="0"/>
              <w:divBdr>
                <w:top w:val="none" w:sz="0" w:space="0" w:color="auto"/>
                <w:left w:val="none" w:sz="0" w:space="0" w:color="auto"/>
                <w:bottom w:val="none" w:sz="0" w:space="0" w:color="auto"/>
                <w:right w:val="none" w:sz="0" w:space="0" w:color="auto"/>
              </w:divBdr>
            </w:div>
            <w:div w:id="968514804">
              <w:marLeft w:val="0"/>
              <w:marRight w:val="0"/>
              <w:marTop w:val="0"/>
              <w:marBottom w:val="0"/>
              <w:divBdr>
                <w:top w:val="none" w:sz="0" w:space="0" w:color="auto"/>
                <w:left w:val="none" w:sz="0" w:space="0" w:color="auto"/>
                <w:bottom w:val="none" w:sz="0" w:space="0" w:color="auto"/>
                <w:right w:val="none" w:sz="0" w:space="0" w:color="auto"/>
              </w:divBdr>
            </w:div>
            <w:div w:id="971787826">
              <w:marLeft w:val="0"/>
              <w:marRight w:val="0"/>
              <w:marTop w:val="0"/>
              <w:marBottom w:val="0"/>
              <w:divBdr>
                <w:top w:val="none" w:sz="0" w:space="0" w:color="auto"/>
                <w:left w:val="none" w:sz="0" w:space="0" w:color="auto"/>
                <w:bottom w:val="none" w:sz="0" w:space="0" w:color="auto"/>
                <w:right w:val="none" w:sz="0" w:space="0" w:color="auto"/>
              </w:divBdr>
            </w:div>
            <w:div w:id="1279295255">
              <w:marLeft w:val="0"/>
              <w:marRight w:val="0"/>
              <w:marTop w:val="0"/>
              <w:marBottom w:val="0"/>
              <w:divBdr>
                <w:top w:val="none" w:sz="0" w:space="0" w:color="auto"/>
                <w:left w:val="none" w:sz="0" w:space="0" w:color="auto"/>
                <w:bottom w:val="none" w:sz="0" w:space="0" w:color="auto"/>
                <w:right w:val="none" w:sz="0" w:space="0" w:color="auto"/>
              </w:divBdr>
            </w:div>
            <w:div w:id="1367178730">
              <w:marLeft w:val="0"/>
              <w:marRight w:val="0"/>
              <w:marTop w:val="0"/>
              <w:marBottom w:val="0"/>
              <w:divBdr>
                <w:top w:val="none" w:sz="0" w:space="0" w:color="auto"/>
                <w:left w:val="none" w:sz="0" w:space="0" w:color="auto"/>
                <w:bottom w:val="none" w:sz="0" w:space="0" w:color="auto"/>
                <w:right w:val="none" w:sz="0" w:space="0" w:color="auto"/>
              </w:divBdr>
              <w:divsChild>
                <w:div w:id="449324911">
                  <w:marLeft w:val="0"/>
                  <w:marRight w:val="0"/>
                  <w:marTop w:val="0"/>
                  <w:marBottom w:val="0"/>
                  <w:divBdr>
                    <w:top w:val="none" w:sz="0" w:space="0" w:color="auto"/>
                    <w:left w:val="none" w:sz="0" w:space="0" w:color="auto"/>
                    <w:bottom w:val="none" w:sz="0" w:space="0" w:color="auto"/>
                    <w:right w:val="none" w:sz="0" w:space="0" w:color="auto"/>
                  </w:divBdr>
                  <w:divsChild>
                    <w:div w:id="1946885279">
                      <w:marLeft w:val="0"/>
                      <w:marRight w:val="0"/>
                      <w:marTop w:val="0"/>
                      <w:marBottom w:val="0"/>
                      <w:divBdr>
                        <w:top w:val="none" w:sz="0" w:space="0" w:color="auto"/>
                        <w:left w:val="none" w:sz="0" w:space="0" w:color="auto"/>
                        <w:bottom w:val="none" w:sz="0" w:space="0" w:color="auto"/>
                        <w:right w:val="none" w:sz="0" w:space="0" w:color="auto"/>
                      </w:divBdr>
                      <w:divsChild>
                        <w:div w:id="48994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41930">
                  <w:marLeft w:val="0"/>
                  <w:marRight w:val="0"/>
                  <w:marTop w:val="0"/>
                  <w:marBottom w:val="0"/>
                  <w:divBdr>
                    <w:top w:val="none" w:sz="0" w:space="0" w:color="auto"/>
                    <w:left w:val="none" w:sz="0" w:space="0" w:color="auto"/>
                    <w:bottom w:val="none" w:sz="0" w:space="0" w:color="auto"/>
                    <w:right w:val="none" w:sz="0" w:space="0" w:color="auto"/>
                  </w:divBdr>
                </w:div>
              </w:divsChild>
            </w:div>
            <w:div w:id="1602373432">
              <w:marLeft w:val="0"/>
              <w:marRight w:val="0"/>
              <w:marTop w:val="0"/>
              <w:marBottom w:val="0"/>
              <w:divBdr>
                <w:top w:val="none" w:sz="0" w:space="0" w:color="auto"/>
                <w:left w:val="none" w:sz="0" w:space="0" w:color="auto"/>
                <w:bottom w:val="none" w:sz="0" w:space="0" w:color="auto"/>
                <w:right w:val="none" w:sz="0" w:space="0" w:color="auto"/>
              </w:divBdr>
            </w:div>
            <w:div w:id="18781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14806">
      <w:bodyDiv w:val="1"/>
      <w:marLeft w:val="0"/>
      <w:marRight w:val="0"/>
      <w:marTop w:val="0"/>
      <w:marBottom w:val="0"/>
      <w:divBdr>
        <w:top w:val="none" w:sz="0" w:space="0" w:color="auto"/>
        <w:left w:val="none" w:sz="0" w:space="0" w:color="auto"/>
        <w:bottom w:val="none" w:sz="0" w:space="0" w:color="auto"/>
        <w:right w:val="none" w:sz="0" w:space="0" w:color="auto"/>
      </w:divBdr>
    </w:div>
    <w:div w:id="1605260168">
      <w:bodyDiv w:val="1"/>
      <w:marLeft w:val="0"/>
      <w:marRight w:val="0"/>
      <w:marTop w:val="0"/>
      <w:marBottom w:val="0"/>
      <w:divBdr>
        <w:top w:val="none" w:sz="0" w:space="0" w:color="auto"/>
        <w:left w:val="none" w:sz="0" w:space="0" w:color="auto"/>
        <w:bottom w:val="none" w:sz="0" w:space="0" w:color="auto"/>
        <w:right w:val="none" w:sz="0" w:space="0" w:color="auto"/>
      </w:divBdr>
      <w:divsChild>
        <w:div w:id="630791709">
          <w:marLeft w:val="0"/>
          <w:marRight w:val="0"/>
          <w:marTop w:val="0"/>
          <w:marBottom w:val="0"/>
          <w:divBdr>
            <w:top w:val="none" w:sz="0" w:space="0" w:color="auto"/>
            <w:left w:val="none" w:sz="0" w:space="0" w:color="auto"/>
            <w:bottom w:val="none" w:sz="0" w:space="0" w:color="auto"/>
            <w:right w:val="none" w:sz="0" w:space="0" w:color="auto"/>
          </w:divBdr>
          <w:divsChild>
            <w:div w:id="496191123">
              <w:marLeft w:val="0"/>
              <w:marRight w:val="0"/>
              <w:marTop w:val="0"/>
              <w:marBottom w:val="0"/>
              <w:divBdr>
                <w:top w:val="none" w:sz="0" w:space="0" w:color="auto"/>
                <w:left w:val="none" w:sz="0" w:space="0" w:color="auto"/>
                <w:bottom w:val="none" w:sz="0" w:space="0" w:color="auto"/>
                <w:right w:val="none" w:sz="0" w:space="0" w:color="auto"/>
              </w:divBdr>
            </w:div>
            <w:div w:id="1790121516">
              <w:marLeft w:val="0"/>
              <w:marRight w:val="0"/>
              <w:marTop w:val="0"/>
              <w:marBottom w:val="0"/>
              <w:divBdr>
                <w:top w:val="none" w:sz="0" w:space="0" w:color="auto"/>
                <w:left w:val="none" w:sz="0" w:space="0" w:color="auto"/>
                <w:bottom w:val="none" w:sz="0" w:space="0" w:color="auto"/>
                <w:right w:val="none" w:sz="0" w:space="0" w:color="auto"/>
              </w:divBdr>
            </w:div>
          </w:divsChild>
        </w:div>
        <w:div w:id="1634210446">
          <w:marLeft w:val="0"/>
          <w:marRight w:val="0"/>
          <w:marTop w:val="0"/>
          <w:marBottom w:val="0"/>
          <w:divBdr>
            <w:top w:val="none" w:sz="0" w:space="0" w:color="auto"/>
            <w:left w:val="none" w:sz="0" w:space="0" w:color="auto"/>
            <w:bottom w:val="none" w:sz="0" w:space="0" w:color="auto"/>
            <w:right w:val="none" w:sz="0" w:space="0" w:color="auto"/>
          </w:divBdr>
          <w:divsChild>
            <w:div w:id="14739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3264">
      <w:bodyDiv w:val="1"/>
      <w:marLeft w:val="0"/>
      <w:marRight w:val="0"/>
      <w:marTop w:val="0"/>
      <w:marBottom w:val="0"/>
      <w:divBdr>
        <w:top w:val="none" w:sz="0" w:space="0" w:color="auto"/>
        <w:left w:val="none" w:sz="0" w:space="0" w:color="auto"/>
        <w:bottom w:val="none" w:sz="0" w:space="0" w:color="auto"/>
        <w:right w:val="none" w:sz="0" w:space="0" w:color="auto"/>
      </w:divBdr>
    </w:div>
    <w:div w:id="1635335444">
      <w:bodyDiv w:val="1"/>
      <w:marLeft w:val="0"/>
      <w:marRight w:val="0"/>
      <w:marTop w:val="0"/>
      <w:marBottom w:val="0"/>
      <w:divBdr>
        <w:top w:val="none" w:sz="0" w:space="0" w:color="auto"/>
        <w:left w:val="none" w:sz="0" w:space="0" w:color="auto"/>
        <w:bottom w:val="none" w:sz="0" w:space="0" w:color="auto"/>
        <w:right w:val="none" w:sz="0" w:space="0" w:color="auto"/>
      </w:divBdr>
      <w:divsChild>
        <w:div w:id="990407627">
          <w:marLeft w:val="0"/>
          <w:marRight w:val="0"/>
          <w:marTop w:val="0"/>
          <w:marBottom w:val="0"/>
          <w:divBdr>
            <w:top w:val="none" w:sz="0" w:space="0" w:color="auto"/>
            <w:left w:val="none" w:sz="0" w:space="0" w:color="auto"/>
            <w:bottom w:val="none" w:sz="0" w:space="0" w:color="auto"/>
            <w:right w:val="none" w:sz="0" w:space="0" w:color="auto"/>
          </w:divBdr>
          <w:divsChild>
            <w:div w:id="1449664385">
              <w:marLeft w:val="0"/>
              <w:marRight w:val="0"/>
              <w:marTop w:val="0"/>
              <w:marBottom w:val="0"/>
              <w:divBdr>
                <w:top w:val="none" w:sz="0" w:space="0" w:color="auto"/>
                <w:left w:val="none" w:sz="0" w:space="0" w:color="auto"/>
                <w:bottom w:val="none" w:sz="0" w:space="0" w:color="auto"/>
                <w:right w:val="none" w:sz="0" w:space="0" w:color="auto"/>
              </w:divBdr>
              <w:divsChild>
                <w:div w:id="295062689">
                  <w:marLeft w:val="0"/>
                  <w:marRight w:val="0"/>
                  <w:marTop w:val="0"/>
                  <w:marBottom w:val="0"/>
                  <w:divBdr>
                    <w:top w:val="none" w:sz="0" w:space="0" w:color="auto"/>
                    <w:left w:val="none" w:sz="0" w:space="0" w:color="auto"/>
                    <w:bottom w:val="none" w:sz="0" w:space="0" w:color="auto"/>
                    <w:right w:val="none" w:sz="0" w:space="0" w:color="auto"/>
                  </w:divBdr>
                  <w:divsChild>
                    <w:div w:id="29187496">
                      <w:marLeft w:val="0"/>
                      <w:marRight w:val="0"/>
                      <w:marTop w:val="0"/>
                      <w:marBottom w:val="0"/>
                      <w:divBdr>
                        <w:top w:val="none" w:sz="0" w:space="0" w:color="auto"/>
                        <w:left w:val="none" w:sz="0" w:space="0" w:color="auto"/>
                        <w:bottom w:val="none" w:sz="0" w:space="0" w:color="auto"/>
                        <w:right w:val="none" w:sz="0" w:space="0" w:color="auto"/>
                      </w:divBdr>
                      <w:divsChild>
                        <w:div w:id="122777891">
                          <w:marLeft w:val="0"/>
                          <w:marRight w:val="0"/>
                          <w:marTop w:val="0"/>
                          <w:marBottom w:val="0"/>
                          <w:divBdr>
                            <w:top w:val="none" w:sz="0" w:space="0" w:color="auto"/>
                            <w:left w:val="none" w:sz="0" w:space="0" w:color="auto"/>
                            <w:bottom w:val="none" w:sz="0" w:space="0" w:color="auto"/>
                            <w:right w:val="none" w:sz="0" w:space="0" w:color="auto"/>
                          </w:divBdr>
                          <w:divsChild>
                            <w:div w:id="136650040">
                              <w:marLeft w:val="0"/>
                              <w:marRight w:val="0"/>
                              <w:marTop w:val="0"/>
                              <w:marBottom w:val="0"/>
                              <w:divBdr>
                                <w:top w:val="none" w:sz="0" w:space="0" w:color="auto"/>
                                <w:left w:val="none" w:sz="0" w:space="0" w:color="auto"/>
                                <w:bottom w:val="none" w:sz="0" w:space="0" w:color="auto"/>
                                <w:right w:val="none" w:sz="0" w:space="0" w:color="auto"/>
                              </w:divBdr>
                              <w:divsChild>
                                <w:div w:id="6517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241751">
      <w:bodyDiv w:val="1"/>
      <w:marLeft w:val="0"/>
      <w:marRight w:val="0"/>
      <w:marTop w:val="0"/>
      <w:marBottom w:val="0"/>
      <w:divBdr>
        <w:top w:val="none" w:sz="0" w:space="0" w:color="auto"/>
        <w:left w:val="none" w:sz="0" w:space="0" w:color="auto"/>
        <w:bottom w:val="none" w:sz="0" w:space="0" w:color="auto"/>
        <w:right w:val="none" w:sz="0" w:space="0" w:color="auto"/>
      </w:divBdr>
    </w:div>
    <w:div w:id="1658530206">
      <w:bodyDiv w:val="1"/>
      <w:marLeft w:val="0"/>
      <w:marRight w:val="0"/>
      <w:marTop w:val="0"/>
      <w:marBottom w:val="0"/>
      <w:divBdr>
        <w:top w:val="none" w:sz="0" w:space="0" w:color="auto"/>
        <w:left w:val="none" w:sz="0" w:space="0" w:color="auto"/>
        <w:bottom w:val="none" w:sz="0" w:space="0" w:color="auto"/>
        <w:right w:val="none" w:sz="0" w:space="0" w:color="auto"/>
      </w:divBdr>
    </w:div>
    <w:div w:id="1696037779">
      <w:bodyDiv w:val="1"/>
      <w:marLeft w:val="0"/>
      <w:marRight w:val="0"/>
      <w:marTop w:val="0"/>
      <w:marBottom w:val="0"/>
      <w:divBdr>
        <w:top w:val="none" w:sz="0" w:space="0" w:color="auto"/>
        <w:left w:val="none" w:sz="0" w:space="0" w:color="auto"/>
        <w:bottom w:val="none" w:sz="0" w:space="0" w:color="auto"/>
        <w:right w:val="none" w:sz="0" w:space="0" w:color="auto"/>
      </w:divBdr>
    </w:div>
    <w:div w:id="1712068943">
      <w:bodyDiv w:val="1"/>
      <w:marLeft w:val="0"/>
      <w:marRight w:val="0"/>
      <w:marTop w:val="0"/>
      <w:marBottom w:val="0"/>
      <w:divBdr>
        <w:top w:val="none" w:sz="0" w:space="0" w:color="auto"/>
        <w:left w:val="none" w:sz="0" w:space="0" w:color="auto"/>
        <w:bottom w:val="none" w:sz="0" w:space="0" w:color="auto"/>
        <w:right w:val="none" w:sz="0" w:space="0" w:color="auto"/>
      </w:divBdr>
      <w:divsChild>
        <w:div w:id="1765490748">
          <w:marLeft w:val="0"/>
          <w:marRight w:val="0"/>
          <w:marTop w:val="0"/>
          <w:marBottom w:val="0"/>
          <w:divBdr>
            <w:top w:val="none" w:sz="0" w:space="0" w:color="auto"/>
            <w:left w:val="none" w:sz="0" w:space="0" w:color="auto"/>
            <w:bottom w:val="none" w:sz="0" w:space="0" w:color="auto"/>
            <w:right w:val="none" w:sz="0" w:space="0" w:color="auto"/>
          </w:divBdr>
          <w:divsChild>
            <w:div w:id="451873454">
              <w:marLeft w:val="0"/>
              <w:marRight w:val="0"/>
              <w:marTop w:val="0"/>
              <w:marBottom w:val="0"/>
              <w:divBdr>
                <w:top w:val="none" w:sz="0" w:space="0" w:color="auto"/>
                <w:left w:val="none" w:sz="0" w:space="0" w:color="auto"/>
                <w:bottom w:val="none" w:sz="0" w:space="0" w:color="auto"/>
                <w:right w:val="none" w:sz="0" w:space="0" w:color="auto"/>
              </w:divBdr>
            </w:div>
            <w:div w:id="618529952">
              <w:marLeft w:val="0"/>
              <w:marRight w:val="0"/>
              <w:marTop w:val="0"/>
              <w:marBottom w:val="0"/>
              <w:divBdr>
                <w:top w:val="none" w:sz="0" w:space="0" w:color="auto"/>
                <w:left w:val="none" w:sz="0" w:space="0" w:color="auto"/>
                <w:bottom w:val="none" w:sz="0" w:space="0" w:color="auto"/>
                <w:right w:val="none" w:sz="0" w:space="0" w:color="auto"/>
              </w:divBdr>
            </w:div>
            <w:div w:id="915630780">
              <w:marLeft w:val="0"/>
              <w:marRight w:val="0"/>
              <w:marTop w:val="0"/>
              <w:marBottom w:val="0"/>
              <w:divBdr>
                <w:top w:val="none" w:sz="0" w:space="0" w:color="auto"/>
                <w:left w:val="none" w:sz="0" w:space="0" w:color="auto"/>
                <w:bottom w:val="none" w:sz="0" w:space="0" w:color="auto"/>
                <w:right w:val="none" w:sz="0" w:space="0" w:color="auto"/>
              </w:divBdr>
            </w:div>
            <w:div w:id="12181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9258">
      <w:bodyDiv w:val="1"/>
      <w:marLeft w:val="0"/>
      <w:marRight w:val="0"/>
      <w:marTop w:val="0"/>
      <w:marBottom w:val="0"/>
      <w:divBdr>
        <w:top w:val="none" w:sz="0" w:space="0" w:color="auto"/>
        <w:left w:val="none" w:sz="0" w:space="0" w:color="auto"/>
        <w:bottom w:val="none" w:sz="0" w:space="0" w:color="auto"/>
        <w:right w:val="none" w:sz="0" w:space="0" w:color="auto"/>
      </w:divBdr>
      <w:divsChild>
        <w:div w:id="1149396086">
          <w:marLeft w:val="0"/>
          <w:marRight w:val="0"/>
          <w:marTop w:val="0"/>
          <w:marBottom w:val="0"/>
          <w:divBdr>
            <w:top w:val="none" w:sz="0" w:space="0" w:color="auto"/>
            <w:left w:val="none" w:sz="0" w:space="0" w:color="auto"/>
            <w:bottom w:val="none" w:sz="0" w:space="0" w:color="auto"/>
            <w:right w:val="none" w:sz="0" w:space="0" w:color="auto"/>
          </w:divBdr>
          <w:divsChild>
            <w:div w:id="224340613">
              <w:marLeft w:val="0"/>
              <w:marRight w:val="0"/>
              <w:marTop w:val="0"/>
              <w:marBottom w:val="0"/>
              <w:divBdr>
                <w:top w:val="none" w:sz="0" w:space="0" w:color="auto"/>
                <w:left w:val="none" w:sz="0" w:space="0" w:color="auto"/>
                <w:bottom w:val="none" w:sz="0" w:space="0" w:color="auto"/>
                <w:right w:val="none" w:sz="0" w:space="0" w:color="auto"/>
              </w:divBdr>
            </w:div>
          </w:divsChild>
        </w:div>
        <w:div w:id="1194460763">
          <w:marLeft w:val="0"/>
          <w:marRight w:val="0"/>
          <w:marTop w:val="0"/>
          <w:marBottom w:val="0"/>
          <w:divBdr>
            <w:top w:val="none" w:sz="0" w:space="0" w:color="auto"/>
            <w:left w:val="none" w:sz="0" w:space="0" w:color="auto"/>
            <w:bottom w:val="none" w:sz="0" w:space="0" w:color="auto"/>
            <w:right w:val="none" w:sz="0" w:space="0" w:color="auto"/>
          </w:divBdr>
          <w:divsChild>
            <w:div w:id="442463914">
              <w:marLeft w:val="0"/>
              <w:marRight w:val="0"/>
              <w:marTop w:val="0"/>
              <w:marBottom w:val="0"/>
              <w:divBdr>
                <w:top w:val="none" w:sz="0" w:space="0" w:color="auto"/>
                <w:left w:val="none" w:sz="0" w:space="0" w:color="auto"/>
                <w:bottom w:val="none" w:sz="0" w:space="0" w:color="auto"/>
                <w:right w:val="none" w:sz="0" w:space="0" w:color="auto"/>
              </w:divBdr>
            </w:div>
            <w:div w:id="203064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53231">
      <w:bodyDiv w:val="1"/>
      <w:marLeft w:val="0"/>
      <w:marRight w:val="0"/>
      <w:marTop w:val="0"/>
      <w:marBottom w:val="0"/>
      <w:divBdr>
        <w:top w:val="none" w:sz="0" w:space="0" w:color="auto"/>
        <w:left w:val="none" w:sz="0" w:space="0" w:color="auto"/>
        <w:bottom w:val="none" w:sz="0" w:space="0" w:color="auto"/>
        <w:right w:val="none" w:sz="0" w:space="0" w:color="auto"/>
      </w:divBdr>
    </w:div>
    <w:div w:id="1774400504">
      <w:bodyDiv w:val="1"/>
      <w:marLeft w:val="0"/>
      <w:marRight w:val="0"/>
      <w:marTop w:val="0"/>
      <w:marBottom w:val="0"/>
      <w:divBdr>
        <w:top w:val="none" w:sz="0" w:space="0" w:color="auto"/>
        <w:left w:val="none" w:sz="0" w:space="0" w:color="auto"/>
        <w:bottom w:val="none" w:sz="0" w:space="0" w:color="auto"/>
        <w:right w:val="none" w:sz="0" w:space="0" w:color="auto"/>
      </w:divBdr>
    </w:div>
    <w:div w:id="1801611419">
      <w:bodyDiv w:val="1"/>
      <w:marLeft w:val="0"/>
      <w:marRight w:val="0"/>
      <w:marTop w:val="0"/>
      <w:marBottom w:val="0"/>
      <w:divBdr>
        <w:top w:val="none" w:sz="0" w:space="0" w:color="auto"/>
        <w:left w:val="none" w:sz="0" w:space="0" w:color="auto"/>
        <w:bottom w:val="none" w:sz="0" w:space="0" w:color="auto"/>
        <w:right w:val="none" w:sz="0" w:space="0" w:color="auto"/>
      </w:divBdr>
    </w:div>
    <w:div w:id="1802961129">
      <w:bodyDiv w:val="1"/>
      <w:marLeft w:val="0"/>
      <w:marRight w:val="0"/>
      <w:marTop w:val="0"/>
      <w:marBottom w:val="0"/>
      <w:divBdr>
        <w:top w:val="none" w:sz="0" w:space="0" w:color="auto"/>
        <w:left w:val="none" w:sz="0" w:space="0" w:color="auto"/>
        <w:bottom w:val="none" w:sz="0" w:space="0" w:color="auto"/>
        <w:right w:val="none" w:sz="0" w:space="0" w:color="auto"/>
      </w:divBdr>
      <w:divsChild>
        <w:div w:id="1282416555">
          <w:marLeft w:val="0"/>
          <w:marRight w:val="0"/>
          <w:marTop w:val="0"/>
          <w:marBottom w:val="0"/>
          <w:divBdr>
            <w:top w:val="none" w:sz="0" w:space="0" w:color="auto"/>
            <w:left w:val="none" w:sz="0" w:space="0" w:color="auto"/>
            <w:bottom w:val="none" w:sz="0" w:space="0" w:color="auto"/>
            <w:right w:val="none" w:sz="0" w:space="0" w:color="auto"/>
          </w:divBdr>
        </w:div>
      </w:divsChild>
    </w:div>
    <w:div w:id="1837695352">
      <w:bodyDiv w:val="1"/>
      <w:marLeft w:val="0"/>
      <w:marRight w:val="0"/>
      <w:marTop w:val="0"/>
      <w:marBottom w:val="0"/>
      <w:divBdr>
        <w:top w:val="none" w:sz="0" w:space="0" w:color="auto"/>
        <w:left w:val="none" w:sz="0" w:space="0" w:color="auto"/>
        <w:bottom w:val="none" w:sz="0" w:space="0" w:color="auto"/>
        <w:right w:val="none" w:sz="0" w:space="0" w:color="auto"/>
      </w:divBdr>
      <w:divsChild>
        <w:div w:id="1544441928">
          <w:marLeft w:val="0"/>
          <w:marRight w:val="0"/>
          <w:marTop w:val="0"/>
          <w:marBottom w:val="0"/>
          <w:divBdr>
            <w:top w:val="none" w:sz="0" w:space="0" w:color="auto"/>
            <w:left w:val="none" w:sz="0" w:space="0" w:color="auto"/>
            <w:bottom w:val="none" w:sz="0" w:space="0" w:color="auto"/>
            <w:right w:val="none" w:sz="0" w:space="0" w:color="auto"/>
          </w:divBdr>
        </w:div>
      </w:divsChild>
    </w:div>
    <w:div w:id="1841116353">
      <w:bodyDiv w:val="1"/>
      <w:marLeft w:val="0"/>
      <w:marRight w:val="0"/>
      <w:marTop w:val="0"/>
      <w:marBottom w:val="0"/>
      <w:divBdr>
        <w:top w:val="none" w:sz="0" w:space="0" w:color="auto"/>
        <w:left w:val="none" w:sz="0" w:space="0" w:color="auto"/>
        <w:bottom w:val="none" w:sz="0" w:space="0" w:color="auto"/>
        <w:right w:val="none" w:sz="0" w:space="0" w:color="auto"/>
      </w:divBdr>
    </w:div>
    <w:div w:id="1851530615">
      <w:bodyDiv w:val="1"/>
      <w:marLeft w:val="0"/>
      <w:marRight w:val="0"/>
      <w:marTop w:val="0"/>
      <w:marBottom w:val="0"/>
      <w:divBdr>
        <w:top w:val="none" w:sz="0" w:space="0" w:color="auto"/>
        <w:left w:val="none" w:sz="0" w:space="0" w:color="auto"/>
        <w:bottom w:val="none" w:sz="0" w:space="0" w:color="auto"/>
        <w:right w:val="none" w:sz="0" w:space="0" w:color="auto"/>
      </w:divBdr>
    </w:div>
    <w:div w:id="1855146464">
      <w:bodyDiv w:val="1"/>
      <w:marLeft w:val="0"/>
      <w:marRight w:val="0"/>
      <w:marTop w:val="0"/>
      <w:marBottom w:val="0"/>
      <w:divBdr>
        <w:top w:val="none" w:sz="0" w:space="0" w:color="auto"/>
        <w:left w:val="none" w:sz="0" w:space="0" w:color="auto"/>
        <w:bottom w:val="none" w:sz="0" w:space="0" w:color="auto"/>
        <w:right w:val="none" w:sz="0" w:space="0" w:color="auto"/>
      </w:divBdr>
      <w:divsChild>
        <w:div w:id="184248140">
          <w:marLeft w:val="288"/>
          <w:marRight w:val="0"/>
          <w:marTop w:val="115"/>
          <w:marBottom w:val="0"/>
          <w:divBdr>
            <w:top w:val="none" w:sz="0" w:space="0" w:color="auto"/>
            <w:left w:val="none" w:sz="0" w:space="0" w:color="auto"/>
            <w:bottom w:val="none" w:sz="0" w:space="0" w:color="auto"/>
            <w:right w:val="none" w:sz="0" w:space="0" w:color="auto"/>
          </w:divBdr>
        </w:div>
        <w:div w:id="325281559">
          <w:marLeft w:val="288"/>
          <w:marRight w:val="0"/>
          <w:marTop w:val="115"/>
          <w:marBottom w:val="0"/>
          <w:divBdr>
            <w:top w:val="none" w:sz="0" w:space="0" w:color="auto"/>
            <w:left w:val="none" w:sz="0" w:space="0" w:color="auto"/>
            <w:bottom w:val="none" w:sz="0" w:space="0" w:color="auto"/>
            <w:right w:val="none" w:sz="0" w:space="0" w:color="auto"/>
          </w:divBdr>
        </w:div>
        <w:div w:id="517888863">
          <w:marLeft w:val="288"/>
          <w:marRight w:val="0"/>
          <w:marTop w:val="115"/>
          <w:marBottom w:val="0"/>
          <w:divBdr>
            <w:top w:val="none" w:sz="0" w:space="0" w:color="auto"/>
            <w:left w:val="none" w:sz="0" w:space="0" w:color="auto"/>
            <w:bottom w:val="none" w:sz="0" w:space="0" w:color="auto"/>
            <w:right w:val="none" w:sz="0" w:space="0" w:color="auto"/>
          </w:divBdr>
        </w:div>
        <w:div w:id="597055452">
          <w:marLeft w:val="288"/>
          <w:marRight w:val="0"/>
          <w:marTop w:val="115"/>
          <w:marBottom w:val="0"/>
          <w:divBdr>
            <w:top w:val="none" w:sz="0" w:space="0" w:color="auto"/>
            <w:left w:val="none" w:sz="0" w:space="0" w:color="auto"/>
            <w:bottom w:val="none" w:sz="0" w:space="0" w:color="auto"/>
            <w:right w:val="none" w:sz="0" w:space="0" w:color="auto"/>
          </w:divBdr>
        </w:div>
        <w:div w:id="627735179">
          <w:marLeft w:val="288"/>
          <w:marRight w:val="0"/>
          <w:marTop w:val="115"/>
          <w:marBottom w:val="0"/>
          <w:divBdr>
            <w:top w:val="none" w:sz="0" w:space="0" w:color="auto"/>
            <w:left w:val="none" w:sz="0" w:space="0" w:color="auto"/>
            <w:bottom w:val="none" w:sz="0" w:space="0" w:color="auto"/>
            <w:right w:val="none" w:sz="0" w:space="0" w:color="auto"/>
          </w:divBdr>
        </w:div>
        <w:div w:id="1217277109">
          <w:marLeft w:val="288"/>
          <w:marRight w:val="0"/>
          <w:marTop w:val="115"/>
          <w:marBottom w:val="0"/>
          <w:divBdr>
            <w:top w:val="none" w:sz="0" w:space="0" w:color="auto"/>
            <w:left w:val="none" w:sz="0" w:space="0" w:color="auto"/>
            <w:bottom w:val="none" w:sz="0" w:space="0" w:color="auto"/>
            <w:right w:val="none" w:sz="0" w:space="0" w:color="auto"/>
          </w:divBdr>
        </w:div>
        <w:div w:id="1712610019">
          <w:marLeft w:val="288"/>
          <w:marRight w:val="0"/>
          <w:marTop w:val="115"/>
          <w:marBottom w:val="0"/>
          <w:divBdr>
            <w:top w:val="none" w:sz="0" w:space="0" w:color="auto"/>
            <w:left w:val="none" w:sz="0" w:space="0" w:color="auto"/>
            <w:bottom w:val="none" w:sz="0" w:space="0" w:color="auto"/>
            <w:right w:val="none" w:sz="0" w:space="0" w:color="auto"/>
          </w:divBdr>
        </w:div>
      </w:divsChild>
    </w:div>
    <w:div w:id="1872305475">
      <w:bodyDiv w:val="1"/>
      <w:marLeft w:val="0"/>
      <w:marRight w:val="0"/>
      <w:marTop w:val="0"/>
      <w:marBottom w:val="0"/>
      <w:divBdr>
        <w:top w:val="none" w:sz="0" w:space="0" w:color="auto"/>
        <w:left w:val="none" w:sz="0" w:space="0" w:color="auto"/>
        <w:bottom w:val="none" w:sz="0" w:space="0" w:color="auto"/>
        <w:right w:val="none" w:sz="0" w:space="0" w:color="auto"/>
      </w:divBdr>
      <w:divsChild>
        <w:div w:id="947199955">
          <w:marLeft w:val="0"/>
          <w:marRight w:val="0"/>
          <w:marTop w:val="0"/>
          <w:marBottom w:val="0"/>
          <w:divBdr>
            <w:top w:val="none" w:sz="0" w:space="0" w:color="auto"/>
            <w:left w:val="none" w:sz="0" w:space="0" w:color="auto"/>
            <w:bottom w:val="none" w:sz="0" w:space="0" w:color="auto"/>
            <w:right w:val="none" w:sz="0" w:space="0" w:color="auto"/>
          </w:divBdr>
          <w:divsChild>
            <w:div w:id="1174223490">
              <w:marLeft w:val="0"/>
              <w:marRight w:val="0"/>
              <w:marTop w:val="0"/>
              <w:marBottom w:val="0"/>
              <w:divBdr>
                <w:top w:val="none" w:sz="0" w:space="0" w:color="auto"/>
                <w:left w:val="none" w:sz="0" w:space="0" w:color="auto"/>
                <w:bottom w:val="none" w:sz="0" w:space="0" w:color="auto"/>
                <w:right w:val="none" w:sz="0" w:space="0" w:color="auto"/>
              </w:divBdr>
              <w:divsChild>
                <w:div w:id="22216976">
                  <w:marLeft w:val="0"/>
                  <w:marRight w:val="0"/>
                  <w:marTop w:val="0"/>
                  <w:marBottom w:val="0"/>
                  <w:divBdr>
                    <w:top w:val="none" w:sz="0" w:space="0" w:color="auto"/>
                    <w:left w:val="none" w:sz="0" w:space="0" w:color="auto"/>
                    <w:bottom w:val="none" w:sz="0" w:space="0" w:color="auto"/>
                    <w:right w:val="none" w:sz="0" w:space="0" w:color="auto"/>
                  </w:divBdr>
                  <w:divsChild>
                    <w:div w:id="1069184382">
                      <w:marLeft w:val="0"/>
                      <w:marRight w:val="0"/>
                      <w:marTop w:val="0"/>
                      <w:marBottom w:val="0"/>
                      <w:divBdr>
                        <w:top w:val="none" w:sz="0" w:space="0" w:color="auto"/>
                        <w:left w:val="none" w:sz="0" w:space="0" w:color="auto"/>
                        <w:bottom w:val="none" w:sz="0" w:space="0" w:color="auto"/>
                        <w:right w:val="none" w:sz="0" w:space="0" w:color="auto"/>
                      </w:divBdr>
                      <w:divsChild>
                        <w:div w:id="1693915543">
                          <w:marLeft w:val="0"/>
                          <w:marRight w:val="0"/>
                          <w:marTop w:val="0"/>
                          <w:marBottom w:val="0"/>
                          <w:divBdr>
                            <w:top w:val="none" w:sz="0" w:space="0" w:color="auto"/>
                            <w:left w:val="none" w:sz="0" w:space="0" w:color="auto"/>
                            <w:bottom w:val="none" w:sz="0" w:space="0" w:color="auto"/>
                            <w:right w:val="none" w:sz="0" w:space="0" w:color="auto"/>
                          </w:divBdr>
                          <w:divsChild>
                            <w:div w:id="123277379">
                              <w:marLeft w:val="0"/>
                              <w:marRight w:val="0"/>
                              <w:marTop w:val="0"/>
                              <w:marBottom w:val="0"/>
                              <w:divBdr>
                                <w:top w:val="none" w:sz="0" w:space="0" w:color="auto"/>
                                <w:left w:val="none" w:sz="0" w:space="0" w:color="auto"/>
                                <w:bottom w:val="none" w:sz="0" w:space="0" w:color="auto"/>
                                <w:right w:val="none" w:sz="0" w:space="0" w:color="auto"/>
                              </w:divBdr>
                              <w:divsChild>
                                <w:div w:id="348338177">
                                  <w:marLeft w:val="0"/>
                                  <w:marRight w:val="0"/>
                                  <w:marTop w:val="0"/>
                                  <w:marBottom w:val="0"/>
                                  <w:divBdr>
                                    <w:top w:val="none" w:sz="0" w:space="0" w:color="auto"/>
                                    <w:left w:val="none" w:sz="0" w:space="0" w:color="auto"/>
                                    <w:bottom w:val="none" w:sz="0" w:space="0" w:color="auto"/>
                                    <w:right w:val="none" w:sz="0" w:space="0" w:color="auto"/>
                                  </w:divBdr>
                                  <w:divsChild>
                                    <w:div w:id="190686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1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167477">
      <w:bodyDiv w:val="1"/>
      <w:marLeft w:val="0"/>
      <w:marRight w:val="0"/>
      <w:marTop w:val="0"/>
      <w:marBottom w:val="0"/>
      <w:divBdr>
        <w:top w:val="none" w:sz="0" w:space="0" w:color="auto"/>
        <w:left w:val="none" w:sz="0" w:space="0" w:color="auto"/>
        <w:bottom w:val="none" w:sz="0" w:space="0" w:color="auto"/>
        <w:right w:val="none" w:sz="0" w:space="0" w:color="auto"/>
      </w:divBdr>
      <w:divsChild>
        <w:div w:id="1036733288">
          <w:marLeft w:val="0"/>
          <w:marRight w:val="0"/>
          <w:marTop w:val="0"/>
          <w:marBottom w:val="0"/>
          <w:divBdr>
            <w:top w:val="none" w:sz="0" w:space="0" w:color="auto"/>
            <w:left w:val="none" w:sz="0" w:space="0" w:color="auto"/>
            <w:bottom w:val="none" w:sz="0" w:space="0" w:color="auto"/>
            <w:right w:val="none" w:sz="0" w:space="0" w:color="auto"/>
          </w:divBdr>
        </w:div>
      </w:divsChild>
    </w:div>
    <w:div w:id="1911184456">
      <w:bodyDiv w:val="1"/>
      <w:marLeft w:val="0"/>
      <w:marRight w:val="0"/>
      <w:marTop w:val="0"/>
      <w:marBottom w:val="0"/>
      <w:divBdr>
        <w:top w:val="none" w:sz="0" w:space="0" w:color="auto"/>
        <w:left w:val="none" w:sz="0" w:space="0" w:color="auto"/>
        <w:bottom w:val="none" w:sz="0" w:space="0" w:color="auto"/>
        <w:right w:val="none" w:sz="0" w:space="0" w:color="auto"/>
      </w:divBdr>
      <w:divsChild>
        <w:div w:id="1585341613">
          <w:marLeft w:val="0"/>
          <w:marRight w:val="0"/>
          <w:marTop w:val="0"/>
          <w:marBottom w:val="0"/>
          <w:divBdr>
            <w:top w:val="none" w:sz="0" w:space="0" w:color="auto"/>
            <w:left w:val="none" w:sz="0" w:space="0" w:color="auto"/>
            <w:bottom w:val="none" w:sz="0" w:space="0" w:color="auto"/>
            <w:right w:val="none" w:sz="0" w:space="0" w:color="auto"/>
          </w:divBdr>
          <w:divsChild>
            <w:div w:id="184682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006402">
      <w:bodyDiv w:val="1"/>
      <w:marLeft w:val="0"/>
      <w:marRight w:val="0"/>
      <w:marTop w:val="0"/>
      <w:marBottom w:val="0"/>
      <w:divBdr>
        <w:top w:val="none" w:sz="0" w:space="0" w:color="auto"/>
        <w:left w:val="none" w:sz="0" w:space="0" w:color="auto"/>
        <w:bottom w:val="none" w:sz="0" w:space="0" w:color="auto"/>
        <w:right w:val="none" w:sz="0" w:space="0" w:color="auto"/>
      </w:divBdr>
    </w:div>
    <w:div w:id="1945961817">
      <w:bodyDiv w:val="1"/>
      <w:marLeft w:val="0"/>
      <w:marRight w:val="0"/>
      <w:marTop w:val="0"/>
      <w:marBottom w:val="0"/>
      <w:divBdr>
        <w:top w:val="none" w:sz="0" w:space="0" w:color="auto"/>
        <w:left w:val="none" w:sz="0" w:space="0" w:color="auto"/>
        <w:bottom w:val="none" w:sz="0" w:space="0" w:color="auto"/>
        <w:right w:val="none" w:sz="0" w:space="0" w:color="auto"/>
      </w:divBdr>
    </w:div>
    <w:div w:id="1975792685">
      <w:bodyDiv w:val="1"/>
      <w:marLeft w:val="0"/>
      <w:marRight w:val="0"/>
      <w:marTop w:val="0"/>
      <w:marBottom w:val="0"/>
      <w:divBdr>
        <w:top w:val="none" w:sz="0" w:space="0" w:color="auto"/>
        <w:left w:val="none" w:sz="0" w:space="0" w:color="auto"/>
        <w:bottom w:val="none" w:sz="0" w:space="0" w:color="auto"/>
        <w:right w:val="none" w:sz="0" w:space="0" w:color="auto"/>
      </w:divBdr>
    </w:div>
    <w:div w:id="1980958489">
      <w:bodyDiv w:val="1"/>
      <w:marLeft w:val="0"/>
      <w:marRight w:val="0"/>
      <w:marTop w:val="0"/>
      <w:marBottom w:val="0"/>
      <w:divBdr>
        <w:top w:val="none" w:sz="0" w:space="0" w:color="auto"/>
        <w:left w:val="none" w:sz="0" w:space="0" w:color="auto"/>
        <w:bottom w:val="none" w:sz="0" w:space="0" w:color="auto"/>
        <w:right w:val="none" w:sz="0" w:space="0" w:color="auto"/>
      </w:divBdr>
    </w:div>
    <w:div w:id="2028166382">
      <w:bodyDiv w:val="1"/>
      <w:marLeft w:val="0"/>
      <w:marRight w:val="0"/>
      <w:marTop w:val="0"/>
      <w:marBottom w:val="0"/>
      <w:divBdr>
        <w:top w:val="none" w:sz="0" w:space="0" w:color="auto"/>
        <w:left w:val="none" w:sz="0" w:space="0" w:color="auto"/>
        <w:bottom w:val="none" w:sz="0" w:space="0" w:color="auto"/>
        <w:right w:val="none" w:sz="0" w:space="0" w:color="auto"/>
      </w:divBdr>
    </w:div>
    <w:div w:id="2040469318">
      <w:bodyDiv w:val="1"/>
      <w:marLeft w:val="0"/>
      <w:marRight w:val="0"/>
      <w:marTop w:val="0"/>
      <w:marBottom w:val="0"/>
      <w:divBdr>
        <w:top w:val="none" w:sz="0" w:space="0" w:color="auto"/>
        <w:left w:val="none" w:sz="0" w:space="0" w:color="auto"/>
        <w:bottom w:val="none" w:sz="0" w:space="0" w:color="auto"/>
        <w:right w:val="none" w:sz="0" w:space="0" w:color="auto"/>
      </w:divBdr>
    </w:div>
    <w:div w:id="2082559235">
      <w:bodyDiv w:val="1"/>
      <w:marLeft w:val="0"/>
      <w:marRight w:val="0"/>
      <w:marTop w:val="0"/>
      <w:marBottom w:val="0"/>
      <w:divBdr>
        <w:top w:val="none" w:sz="0" w:space="0" w:color="auto"/>
        <w:left w:val="none" w:sz="0" w:space="0" w:color="auto"/>
        <w:bottom w:val="none" w:sz="0" w:space="0" w:color="auto"/>
        <w:right w:val="none" w:sz="0" w:space="0" w:color="auto"/>
      </w:divBdr>
    </w:div>
    <w:div w:id="2102947526">
      <w:bodyDiv w:val="1"/>
      <w:marLeft w:val="0"/>
      <w:marRight w:val="0"/>
      <w:marTop w:val="0"/>
      <w:marBottom w:val="0"/>
      <w:divBdr>
        <w:top w:val="none" w:sz="0" w:space="0" w:color="auto"/>
        <w:left w:val="none" w:sz="0" w:space="0" w:color="auto"/>
        <w:bottom w:val="none" w:sz="0" w:space="0" w:color="auto"/>
        <w:right w:val="none" w:sz="0" w:space="0" w:color="auto"/>
      </w:divBdr>
      <w:divsChild>
        <w:div w:id="1626815689">
          <w:marLeft w:val="0"/>
          <w:marRight w:val="0"/>
          <w:marTop w:val="0"/>
          <w:marBottom w:val="0"/>
          <w:divBdr>
            <w:top w:val="none" w:sz="0" w:space="0" w:color="auto"/>
            <w:left w:val="none" w:sz="0" w:space="0" w:color="auto"/>
            <w:bottom w:val="none" w:sz="0" w:space="0" w:color="auto"/>
            <w:right w:val="none" w:sz="0" w:space="0" w:color="auto"/>
          </w:divBdr>
          <w:divsChild>
            <w:div w:id="11792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mo.int/pages/prog/dra/documents/PHI_Mission_Apr2014_FinalReport.pdf" TargetMode="External"/><Relationship Id="rId12" Type="http://schemas.openxmlformats.org/officeDocument/2006/relationships/hyperlink" Target="http://tcwgh.hrfco.go.kr/" TargetMode="External"/><Relationship Id="rId13" Type="http://schemas.openxmlformats.org/officeDocument/2006/relationships/hyperlink" Target="http://tcwgh.hrfco.go.kr/" TargetMode="External"/><Relationship Id="rId14" Type="http://schemas.openxmlformats.org/officeDocument/2006/relationships/image" Target="media/image1.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yphooncommittee.org/9IWS_2TRCG/8IWS_2TRCG.html" TargetMode="External"/><Relationship Id="rId10" Type="http://schemas.openxmlformats.org/officeDocument/2006/relationships/hyperlink" Target="http://www.typhooncommittee.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D4E4378AEC2C499F14018EF00FC634"/>
        <w:category>
          <w:name w:val="General"/>
          <w:gallery w:val="placeholder"/>
        </w:category>
        <w:types>
          <w:type w:val="bbPlcHdr"/>
        </w:types>
        <w:behaviors>
          <w:behavior w:val="content"/>
        </w:behaviors>
        <w:guid w:val="{FEEFA2ED-73D9-9E46-8F2F-19FD6F81CC15}"/>
      </w:docPartPr>
      <w:docPartBody>
        <w:p w:rsidR="00537BD2" w:rsidRDefault="009F464F" w:rsidP="009F464F">
          <w:pPr>
            <w:pStyle w:val="5AD4E4378AEC2C499F14018EF00FC634"/>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altName w:val="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altName w:val="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andara">
    <w:altName w:val="Candara"/>
    <w:panose1 w:val="020E0502030303020204"/>
    <w:charset w:val="00"/>
    <w:family w:val="auto"/>
    <w:pitch w:val="variable"/>
    <w:sig w:usb0="A00002EF" w:usb1="4000A44B" w:usb2="00000000" w:usb3="00000000" w:csb0="0000019F"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3" w:usb1="288F0000" w:usb2="00000016" w:usb3="00000000" w:csb0="00040001" w:csb1="00000000"/>
  </w:font>
  <w:font w:name="Book Antiqua">
    <w:panose1 w:val="02040602050305030304"/>
    <w:charset w:val="00"/>
    <w:family w:val="auto"/>
    <w:pitch w:val="variable"/>
    <w:sig w:usb0="00000003" w:usb1="00000000" w:usb2="00000000" w:usb3="00000000" w:csb0="00000001" w:csb1="00000000"/>
  </w:font>
  <w:font w:name="?s?O?uAe">
    <w:altName w:val="新細明體"/>
    <w:panose1 w:val="00000000000000000000"/>
    <w:charset w:val="88"/>
    <w:family w:val="auto"/>
    <w:notTrueType/>
    <w:pitch w:val="default"/>
    <w:sig w:usb0="00000000" w:usb1="08080000" w:usb2="00000010" w:usb3="00000000" w:csb0="00100000" w:csb1="00000000"/>
  </w:font>
  <w:font w:name="MingLiU">
    <w:panose1 w:val="00000000000000000000"/>
    <w:charset w:val="00"/>
    <w:family w:val="roman"/>
    <w:notTrueType/>
    <w:pitch w:val="default"/>
  </w:font>
  <w:font w:name="Angsana New">
    <w:altName w:val="Optima ExtraBlack"/>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s²Ó©úÅé">
    <w:altName w:val="新細明體"/>
    <w:panose1 w:val="00000000000000000000"/>
    <w:charset w:val="88"/>
    <w:family w:val="roman"/>
    <w:notTrueType/>
    <w:pitch w:val="variable"/>
    <w:sig w:usb0="00000001" w:usb1="08080000" w:usb2="00000010" w:usb3="00000000" w:csb0="00100000" w:csb1="00000000"/>
  </w:font>
  <w:font w:name="Century">
    <w:panose1 w:val="02040604050505020304"/>
    <w:charset w:val="00"/>
    <w:family w:val="auto"/>
    <w:pitch w:val="variable"/>
    <w:sig w:usb0="00000287" w:usb1="00000000" w:usb2="00000000" w:usb3="00000000" w:csb0="0000009F" w:csb1="00000000"/>
  </w:font>
  <w:font w:name="Aaux ProRegula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pple Symbols">
    <w:panose1 w:val="02000000000000000000"/>
    <w:charset w:val="00"/>
    <w:family w:val="auto"/>
    <w:pitch w:val="variable"/>
    <w:sig w:usb0="800000A3" w:usb1="08007BEB" w:usb2="01840034" w:usb3="00000000" w:csb0="000001FB" w:csb1="00000000"/>
  </w:font>
  <w:font w:name="新細明體">
    <w:charset w:val="51"/>
    <w:family w:val="auto"/>
    <w:pitch w:val="variable"/>
    <w:sig w:usb0="A00002FF" w:usb1="28CFFCFA" w:usb2="00000016" w:usb3="00000000" w:csb0="001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64F"/>
    <w:rsid w:val="00537BD2"/>
    <w:rsid w:val="009F4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1FF9E80EC684FB8D5AF6CB8A482DA">
    <w:name w:val="0341FF9E80EC684FB8D5AF6CB8A482DA"/>
    <w:rsid w:val="009F464F"/>
  </w:style>
  <w:style w:type="paragraph" w:customStyle="1" w:styleId="5AD4E4378AEC2C499F14018EF00FC634">
    <w:name w:val="5AD4E4378AEC2C499F14018EF00FC634"/>
    <w:rsid w:val="009F464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1FF9E80EC684FB8D5AF6CB8A482DA">
    <w:name w:val="0341FF9E80EC684FB8D5AF6CB8A482DA"/>
    <w:rsid w:val="009F464F"/>
  </w:style>
  <w:style w:type="paragraph" w:customStyle="1" w:styleId="5AD4E4378AEC2C499F14018EF00FC634">
    <w:name w:val="5AD4E4378AEC2C499F14018EF00FC634"/>
    <w:rsid w:val="009F46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2E77-6730-7941-B1FC-B643468A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6941</Words>
  <Characters>39565</Characters>
  <Application>Microsoft Macintosh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64TH SESSION OF ECONOMIC AND SOCIAL COMMISSION FOR</vt:lpstr>
    </vt:vector>
  </TitlesOfParts>
  <Company>DSMG</Company>
  <LinksUpToDate>false</LinksUpToDate>
  <CharactersWithSpaces>46414</CharactersWithSpaces>
  <SharedDoc>false</SharedDoc>
  <HLinks>
    <vt:vector size="6" baseType="variant">
      <vt:variant>
        <vt:i4>5111888</vt:i4>
      </vt:variant>
      <vt:variant>
        <vt:i4>0</vt:i4>
      </vt:variant>
      <vt:variant>
        <vt:i4>0</vt:i4>
      </vt:variant>
      <vt:variant>
        <vt:i4>5</vt:i4>
      </vt:variant>
      <vt:variant>
        <vt:lpwstr>http://www.typhooncommittee.org/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JS – appendix  XI  </dc:title>
  <dc:creator>olavo</dc:creator>
  <cp:lastModifiedBy>Denise</cp:lastModifiedBy>
  <cp:revision>4</cp:revision>
  <cp:lastPrinted>2014-01-27T01:43:00Z</cp:lastPrinted>
  <dcterms:created xsi:type="dcterms:W3CDTF">2015-03-04T04:24:00Z</dcterms:created>
  <dcterms:modified xsi:type="dcterms:W3CDTF">2015-03-12T02:00:00Z</dcterms:modified>
</cp:coreProperties>
</file>